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132" w:rsidRPr="00A67427" w:rsidRDefault="00306EE7" w:rsidP="00EB2487">
      <w:pPr>
        <w:pStyle w:val="Titel"/>
      </w:pPr>
      <w:r w:rsidRPr="00A67427">
        <w:t>Produktionsprozess</w:t>
      </w:r>
    </w:p>
    <w:p w:rsidR="00306EE7" w:rsidRPr="00A67427" w:rsidRDefault="00306EE7" w:rsidP="00EB2487">
      <w:pPr>
        <w:pStyle w:val="berschrift1"/>
      </w:pPr>
      <w:r w:rsidRPr="00A67427">
        <w:t>Beschreibung:</w:t>
      </w:r>
    </w:p>
    <w:p w:rsidR="00306EE7" w:rsidRDefault="00306EE7">
      <w:pPr>
        <w:rPr>
          <w:sz w:val="24"/>
          <w:szCs w:val="24"/>
        </w:rPr>
      </w:pPr>
      <w:r w:rsidRPr="00A67427">
        <w:rPr>
          <w:sz w:val="24"/>
          <w:szCs w:val="24"/>
        </w:rPr>
        <w:t>Es soll ein Produktionsprozess simuliert werden, der aus 3 Materialien besteht die in einer  Endmontage zusammengesetzt wird.</w:t>
      </w:r>
      <w:r w:rsidR="00A67427" w:rsidRPr="00A67427">
        <w:rPr>
          <w:sz w:val="24"/>
          <w:szCs w:val="24"/>
        </w:rPr>
        <w:t xml:space="preserve"> Es existiert ein Rohstofflager aus dem die Einzelteile kommissioniert werden und im nächsten Prozess an das nachgelagerte Rohstofflager</w:t>
      </w:r>
      <w:r w:rsidR="00A67427" w:rsidRPr="00A67427">
        <w:rPr>
          <w:sz w:val="24"/>
          <w:szCs w:val="24"/>
        </w:rPr>
        <w:softHyphen/>
      </w:r>
      <w:r w:rsidR="00A67427" w:rsidRPr="00A67427">
        <w:rPr>
          <w:sz w:val="24"/>
          <w:szCs w:val="24"/>
        </w:rPr>
        <w:br/>
        <w:t>ausgeliefert wird</w:t>
      </w:r>
    </w:p>
    <w:p w:rsidR="00176B5B" w:rsidRDefault="00176B5B">
      <w:pPr>
        <w:rPr>
          <w:sz w:val="24"/>
          <w:szCs w:val="24"/>
        </w:rPr>
      </w:pPr>
    </w:p>
    <w:p w:rsidR="00176B5B" w:rsidRDefault="00176B5B" w:rsidP="00EB2487">
      <w:pPr>
        <w:pStyle w:val="berschrift1"/>
      </w:pPr>
      <w:r>
        <w:t>Einflussfaktoren:</w:t>
      </w:r>
    </w:p>
    <w:p w:rsidR="00176B5B" w:rsidRPr="00A67427" w:rsidRDefault="00176B5B">
      <w:pPr>
        <w:rPr>
          <w:sz w:val="24"/>
          <w:szCs w:val="24"/>
        </w:rPr>
      </w:pPr>
      <w:r>
        <w:rPr>
          <w:sz w:val="24"/>
          <w:szCs w:val="24"/>
        </w:rPr>
        <w:t>Die wichtigsten Einstellmöglichkeiten erfolgen über die Einstellungen der jeweiligen Prozesse. Hier können die Start und Stopp-Werte manuell bearbeitet werden.  Ebenso kann hier direkt der Bedarf, die Dauer, Ressourcen-Benutzung und Prioritäten eingestellt werden.</w:t>
      </w:r>
    </w:p>
    <w:p w:rsidR="00306EE7" w:rsidRDefault="00176B5B">
      <w:r>
        <w:rPr>
          <w:noProof/>
          <w:lang w:eastAsia="de-DE"/>
        </w:rPr>
        <w:drawing>
          <wp:inline distT="0" distB="0" distL="0" distR="0">
            <wp:extent cx="5762625" cy="3619500"/>
            <wp:effectExtent l="0" t="0" r="9525" b="0"/>
            <wp:docPr id="5" name="Grafik 5" descr="L:\consideo\proz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consideo\prozess.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2625" cy="3619500"/>
                    </a:xfrm>
                    <a:prstGeom prst="rect">
                      <a:avLst/>
                    </a:prstGeom>
                    <a:noFill/>
                    <a:ln>
                      <a:noFill/>
                    </a:ln>
                  </pic:spPr>
                </pic:pic>
              </a:graphicData>
            </a:graphic>
          </wp:inline>
        </w:drawing>
      </w:r>
    </w:p>
    <w:p w:rsidR="00EB2487" w:rsidRDefault="00176B5B">
      <w:r>
        <w:t>Ein weiterer Einstellfaktor ist der Faktor Losgröße. Dieser beeinflusst die ab welcher Lagermenge nachgelagerte Prozesse starten. Nach einer Veränderung sollten auch die Stopp-Werte angepasst werden.</w:t>
      </w:r>
    </w:p>
    <w:p w:rsidR="00EB2487" w:rsidRDefault="00EB2487">
      <w:r>
        <w:rPr>
          <w:noProof/>
          <w:lang w:eastAsia="de-DE"/>
        </w:rPr>
        <w:drawing>
          <wp:anchor distT="0" distB="0" distL="114300" distR="114300" simplePos="0" relativeHeight="251658240" behindDoc="0" locked="0" layoutInCell="1" allowOverlap="1" wp14:anchorId="63CBA075" wp14:editId="15D7A63D">
            <wp:simplePos x="0" y="0"/>
            <wp:positionH relativeFrom="column">
              <wp:posOffset>176530</wp:posOffset>
            </wp:positionH>
            <wp:positionV relativeFrom="paragraph">
              <wp:posOffset>129540</wp:posOffset>
            </wp:positionV>
            <wp:extent cx="2733675" cy="1133475"/>
            <wp:effectExtent l="0" t="0" r="9525" b="9525"/>
            <wp:wrapNone/>
            <wp:docPr id="1" name="Grafik 1" descr="L:\consideo\l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consideo\los.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33675" cy="1133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6EE7" w:rsidRDefault="00306EE7"/>
    <w:p w:rsidR="00EB2487" w:rsidRDefault="00EB2487"/>
    <w:p w:rsidR="00EB2487" w:rsidRDefault="00EB2487" w:rsidP="00EB2487">
      <w:pPr>
        <w:pStyle w:val="berschrift1"/>
      </w:pPr>
      <w:r w:rsidRPr="00EB2487">
        <w:lastRenderedPageBreak/>
        <w:t>Analyse</w:t>
      </w:r>
    </w:p>
    <w:p w:rsidR="00EB2487" w:rsidRPr="00EB2487" w:rsidRDefault="00EB2487" w:rsidP="00EB2487"/>
    <w:p w:rsidR="00EB2487" w:rsidRDefault="00EB2487" w:rsidP="00EB2487">
      <w:r>
        <w:t>Es sind bereits  die wichtigsten Cockpitansichten angelegt. Hier können die Lagerbestände der einzelnen Lagerstufen über den Simulationszeitpunkt verfolgt werden.</w:t>
      </w:r>
    </w:p>
    <w:p w:rsidR="00EB2487" w:rsidRDefault="00EB2487" w:rsidP="00EB2487">
      <w:r>
        <w:t>Über das Cockpit Arbeitsauslastung kann man die Auslastung der einzelnen Ressourcen verfolgen. Hier werden die Nichtauslastung der Ressourcen gestapelt über den gesamten Simulationszeitraum verfolgt werden. Zusätzlich sind die exakten Werte in Tabellenform ersichtlich.</w:t>
      </w:r>
    </w:p>
    <w:p w:rsidR="00E319DB" w:rsidRDefault="00EC3D99" w:rsidP="00EB2487">
      <w:r>
        <w:rPr>
          <w:noProof/>
          <w:lang w:eastAsia="de-DE"/>
        </w:rPr>
        <w:drawing>
          <wp:anchor distT="0" distB="0" distL="114300" distR="114300" simplePos="0" relativeHeight="251659264" behindDoc="0" locked="0" layoutInCell="1" allowOverlap="1" wp14:anchorId="527CC833" wp14:editId="18192A44">
            <wp:simplePos x="0" y="0"/>
            <wp:positionH relativeFrom="column">
              <wp:posOffset>1071880</wp:posOffset>
            </wp:positionH>
            <wp:positionV relativeFrom="paragraph">
              <wp:posOffset>262255</wp:posOffset>
            </wp:positionV>
            <wp:extent cx="1676400" cy="847725"/>
            <wp:effectExtent l="0" t="0" r="0" b="9525"/>
            <wp:wrapNone/>
            <wp:docPr id="4" name="Grafik 4" descr="L:\consideo\cock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consideo\cockipt.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00E319DB">
        <w:t xml:space="preserve">Über das Cockpit „Tabellen“ können einige wichtige </w:t>
      </w:r>
      <w:r>
        <w:t>Tabellen eingesehen werden.</w:t>
      </w:r>
    </w:p>
    <w:p w:rsidR="00EC3D99" w:rsidRDefault="00EC3D99" w:rsidP="00EB2487"/>
    <w:p w:rsidR="00EC3D99" w:rsidRDefault="00EC3D99" w:rsidP="00EB2487"/>
    <w:p w:rsidR="00EC3D99" w:rsidRDefault="00EC3D99" w:rsidP="00EC3D99">
      <w:pPr>
        <w:pStyle w:val="berschrift2"/>
      </w:pPr>
      <w:r>
        <w:t>Anpassungen</w:t>
      </w:r>
    </w:p>
    <w:p w:rsidR="00EC3D99" w:rsidRPr="00EC3D99" w:rsidRDefault="00EC3D99" w:rsidP="00EC3D99">
      <w:r>
        <w:rPr>
          <w:noProof/>
          <w:lang w:eastAsia="de-DE"/>
        </w:rPr>
        <w:drawing>
          <wp:anchor distT="0" distB="0" distL="114300" distR="114300" simplePos="0" relativeHeight="251660288" behindDoc="0" locked="0" layoutInCell="1" allowOverlap="1" wp14:anchorId="57C09D98" wp14:editId="136AA544">
            <wp:simplePos x="0" y="0"/>
            <wp:positionH relativeFrom="column">
              <wp:posOffset>2169795</wp:posOffset>
            </wp:positionH>
            <wp:positionV relativeFrom="paragraph">
              <wp:posOffset>367665</wp:posOffset>
            </wp:positionV>
            <wp:extent cx="4245610" cy="2790825"/>
            <wp:effectExtent l="0" t="0" r="2540" b="9525"/>
            <wp:wrapNone/>
            <wp:docPr id="6" name="Grafik 6" descr="L:\consideo\anzah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consideo\anzah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5610" cy="2790825"/>
                    </a:xfrm>
                    <a:prstGeom prst="rect">
                      <a:avLst/>
                    </a:prstGeom>
                    <a:noFill/>
                    <a:ln>
                      <a:noFill/>
                    </a:ln>
                  </pic:spPr>
                </pic:pic>
              </a:graphicData>
            </a:graphic>
            <wp14:sizeRelH relativeFrom="page">
              <wp14:pctWidth>0</wp14:pctWidth>
            </wp14:sizeRelH>
            <wp14:sizeRelV relativeFrom="page">
              <wp14:pctHeight>0</wp14:pctHeight>
            </wp14:sizeRelV>
          </wp:anchor>
        </w:drawing>
      </w:r>
      <w:r>
        <w:t>Der Produktionsprozess kann jederzeit geändert werden, in dem z. B. neue Ressourcen eingesetzt werden können</w:t>
      </w:r>
    </w:p>
    <w:p w:rsidR="00AB3F3F" w:rsidRDefault="00EC3D99" w:rsidP="00EB2487">
      <w:r>
        <w:t>Zusätzlich kann das Simulations-</w:t>
      </w:r>
      <w:r>
        <w:br/>
      </w:r>
      <w:proofErr w:type="spellStart"/>
      <w:r>
        <w:t>cockpit</w:t>
      </w:r>
      <w:proofErr w:type="spellEnd"/>
      <w:r>
        <w:t xml:space="preserve"> nach Belieben angepasst</w:t>
      </w:r>
      <w:r>
        <w:br/>
        <w:t>werden.</w:t>
      </w:r>
    </w:p>
    <w:p w:rsidR="00D175F6" w:rsidRDefault="00D175F6" w:rsidP="00EB2487"/>
    <w:p w:rsidR="00D175F6" w:rsidRDefault="00D175F6" w:rsidP="00EB2487">
      <w:r>
        <w:rPr>
          <w:noProof/>
          <w:lang w:eastAsia="de-DE"/>
        </w:rPr>
        <mc:AlternateContent>
          <mc:Choice Requires="wps">
            <w:drawing>
              <wp:anchor distT="0" distB="0" distL="114300" distR="114300" simplePos="0" relativeHeight="251661312" behindDoc="0" locked="0" layoutInCell="1" allowOverlap="1" wp14:anchorId="0415D10A" wp14:editId="540125BB">
                <wp:simplePos x="0" y="0"/>
                <wp:positionH relativeFrom="column">
                  <wp:posOffset>2252980</wp:posOffset>
                </wp:positionH>
                <wp:positionV relativeFrom="paragraph">
                  <wp:posOffset>296545</wp:posOffset>
                </wp:positionV>
                <wp:extent cx="781050" cy="419100"/>
                <wp:effectExtent l="0" t="0" r="19050" b="19050"/>
                <wp:wrapNone/>
                <wp:docPr id="7" name="Rechteck 7"/>
                <wp:cNvGraphicFramePr/>
                <a:graphic xmlns:a="http://schemas.openxmlformats.org/drawingml/2006/main">
                  <a:graphicData uri="http://schemas.microsoft.com/office/word/2010/wordprocessingShape">
                    <wps:wsp>
                      <wps:cNvSpPr/>
                      <wps:spPr>
                        <a:xfrm>
                          <a:off x="0" y="0"/>
                          <a:ext cx="781050" cy="4191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7" o:spid="_x0000_s1026" style="position:absolute;margin-left:177.4pt;margin-top:23.35pt;width:61.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" filled="f" strokecolor="#243f60 [1604]" strokeweight="2pt"/>
            </w:pict>
          </mc:Fallback>
        </mc:AlternateContent>
      </w:r>
    </w:p>
    <w:p w:rsidR="00D175F6" w:rsidRDefault="00D175F6" w:rsidP="00EB2487"/>
    <w:p w:rsidR="00D175F6" w:rsidRDefault="00D175F6" w:rsidP="00EB2487"/>
    <w:p w:rsidR="00EB2487" w:rsidRPr="00EB2487" w:rsidRDefault="00EB2487" w:rsidP="00EB2487"/>
    <w:p w:rsidR="00306EE7" w:rsidRDefault="00306EE7" w:rsidP="00EB2487">
      <w:pPr>
        <w:pStyle w:val="berschrift1"/>
      </w:pPr>
    </w:p>
    <w:p w:rsidR="00D175F6" w:rsidRDefault="00D175F6" w:rsidP="00D175F6">
      <w:r>
        <w:t>Abkürzungen</w:t>
      </w:r>
      <w:r w:rsidR="00CD2ADA">
        <w:t xml:space="preserve"> der Ressourcen/Prozesse/Materialien im Modell</w:t>
      </w:r>
      <w:r>
        <w:t>:</w:t>
      </w:r>
    </w:p>
    <w:p w:rsidR="00D175F6" w:rsidRDefault="00D175F6" w:rsidP="00D175F6">
      <w:r>
        <w:t>LGX = Material der Lagerstufe  X</w:t>
      </w:r>
    </w:p>
    <w:p w:rsidR="00D175F6" w:rsidRPr="00D175F6" w:rsidRDefault="00D175F6" w:rsidP="00D175F6">
      <w:r>
        <w:t>FLGXLGYYZ= Losgrößenprüfung in Verbindung mit Meilenstein</w:t>
      </w:r>
      <w:bookmarkStart w:id="0" w:name="_GoBack"/>
      <w:bookmarkEnd w:id="0"/>
      <w:r>
        <w:t xml:space="preserve"> SWXXXY (XXX Lagerstufe z. B. LG4,</w:t>
      </w:r>
      <w:r w:rsidR="001F5CAD">
        <w:br/>
        <w:t xml:space="preserve"> </w:t>
      </w:r>
      <w:r w:rsidR="001F5CAD">
        <w:tab/>
        <w:t xml:space="preserve">         </w:t>
      </w:r>
      <w:r>
        <w:t xml:space="preserve"> Y=für Flugzeuge (F), Gabelstapler (S) und Tankstelle(T)</w:t>
      </w:r>
    </w:p>
    <w:sectPr w:rsidR="00D175F6" w:rsidRPr="00D175F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922"/>
    <w:rsid w:val="00176B5B"/>
    <w:rsid w:val="001F5CAD"/>
    <w:rsid w:val="00306EE7"/>
    <w:rsid w:val="004A5922"/>
    <w:rsid w:val="009A6132"/>
    <w:rsid w:val="00A67427"/>
    <w:rsid w:val="00AB3F3F"/>
    <w:rsid w:val="00CD2ADA"/>
    <w:rsid w:val="00D175F6"/>
    <w:rsid w:val="00E319DB"/>
    <w:rsid w:val="00EB2487"/>
    <w:rsid w:val="00EC3D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EB24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EB24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06EE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06EE7"/>
    <w:rPr>
      <w:rFonts w:ascii="Tahoma" w:hAnsi="Tahoma" w:cs="Tahoma"/>
      <w:sz w:val="16"/>
      <w:szCs w:val="16"/>
    </w:rPr>
  </w:style>
  <w:style w:type="paragraph" w:styleId="Titel">
    <w:name w:val="Title"/>
    <w:basedOn w:val="Standard"/>
    <w:next w:val="Standard"/>
    <w:link w:val="TitelZchn"/>
    <w:uiPriority w:val="10"/>
    <w:qFormat/>
    <w:rsid w:val="00EB24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B2487"/>
    <w:rPr>
      <w:rFonts w:asciiTheme="majorHAnsi" w:eastAsiaTheme="majorEastAsia" w:hAnsiTheme="majorHAnsi" w:cstheme="majorBidi"/>
      <w:color w:val="17365D" w:themeColor="text2" w:themeShade="BF"/>
      <w:spacing w:val="5"/>
      <w:kern w:val="28"/>
      <w:sz w:val="52"/>
      <w:szCs w:val="52"/>
    </w:rPr>
  </w:style>
  <w:style w:type="character" w:customStyle="1" w:styleId="berschrift2Zchn">
    <w:name w:val="Überschrift 2 Zchn"/>
    <w:basedOn w:val="Absatz-Standardschriftart"/>
    <w:link w:val="berschrift2"/>
    <w:uiPriority w:val="9"/>
    <w:rsid w:val="00EB2487"/>
    <w:rPr>
      <w:rFonts w:asciiTheme="majorHAnsi" w:eastAsiaTheme="majorEastAsia" w:hAnsiTheme="majorHAnsi" w:cstheme="majorBidi"/>
      <w:b/>
      <w:bCs/>
      <w:color w:val="4F81BD" w:themeColor="accent1"/>
      <w:sz w:val="26"/>
      <w:szCs w:val="26"/>
    </w:rPr>
  </w:style>
  <w:style w:type="character" w:customStyle="1" w:styleId="berschrift1Zchn">
    <w:name w:val="Überschrift 1 Zchn"/>
    <w:basedOn w:val="Absatz-Standardschriftart"/>
    <w:link w:val="berschrift1"/>
    <w:uiPriority w:val="9"/>
    <w:rsid w:val="00EB248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EB24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EB24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06EE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06EE7"/>
    <w:rPr>
      <w:rFonts w:ascii="Tahoma" w:hAnsi="Tahoma" w:cs="Tahoma"/>
      <w:sz w:val="16"/>
      <w:szCs w:val="16"/>
    </w:rPr>
  </w:style>
  <w:style w:type="paragraph" w:styleId="Titel">
    <w:name w:val="Title"/>
    <w:basedOn w:val="Standard"/>
    <w:next w:val="Standard"/>
    <w:link w:val="TitelZchn"/>
    <w:uiPriority w:val="10"/>
    <w:qFormat/>
    <w:rsid w:val="00EB24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B2487"/>
    <w:rPr>
      <w:rFonts w:asciiTheme="majorHAnsi" w:eastAsiaTheme="majorEastAsia" w:hAnsiTheme="majorHAnsi" w:cstheme="majorBidi"/>
      <w:color w:val="17365D" w:themeColor="text2" w:themeShade="BF"/>
      <w:spacing w:val="5"/>
      <w:kern w:val="28"/>
      <w:sz w:val="52"/>
      <w:szCs w:val="52"/>
    </w:rPr>
  </w:style>
  <w:style w:type="character" w:customStyle="1" w:styleId="berschrift2Zchn">
    <w:name w:val="Überschrift 2 Zchn"/>
    <w:basedOn w:val="Absatz-Standardschriftart"/>
    <w:link w:val="berschrift2"/>
    <w:uiPriority w:val="9"/>
    <w:rsid w:val="00EB2487"/>
    <w:rPr>
      <w:rFonts w:asciiTheme="majorHAnsi" w:eastAsiaTheme="majorEastAsia" w:hAnsiTheme="majorHAnsi" w:cstheme="majorBidi"/>
      <w:b/>
      <w:bCs/>
      <w:color w:val="4F81BD" w:themeColor="accent1"/>
      <w:sz w:val="26"/>
      <w:szCs w:val="26"/>
    </w:rPr>
  </w:style>
  <w:style w:type="character" w:customStyle="1" w:styleId="berschrift1Zchn">
    <w:name w:val="Überschrift 1 Zchn"/>
    <w:basedOn w:val="Absatz-Standardschriftart"/>
    <w:link w:val="berschrift1"/>
    <w:uiPriority w:val="9"/>
    <w:rsid w:val="00EB248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244</Words>
  <Characters>1538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Sven</cp:lastModifiedBy>
  <cp:revision>7</cp:revision>
  <cp:lastPrinted>2010-12-13T23:24:00Z</cp:lastPrinted>
  <dcterms:created xsi:type="dcterms:W3CDTF">2010-12-13T22:49:00Z</dcterms:created>
  <dcterms:modified xsi:type="dcterms:W3CDTF">2010-12-13T23:32:00Z</dcterms:modified>
</cp:coreProperties>
</file>