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9F8" w:rsidRDefault="00B909F8" w:rsidP="00B909F8">
      <w:pPr>
        <w:jc w:val="center"/>
      </w:pPr>
    </w:p>
    <w:p w:rsidR="00B909F8" w:rsidRDefault="00B909F8" w:rsidP="00B909F8">
      <w:pPr>
        <w:jc w:val="center"/>
      </w:pPr>
    </w:p>
    <w:p w:rsidR="00B909F8" w:rsidRDefault="00B909F8" w:rsidP="00B909F8">
      <w:pPr>
        <w:jc w:val="center"/>
      </w:pPr>
    </w:p>
    <w:p w:rsidR="00B909F8" w:rsidRDefault="00B909F8" w:rsidP="00B909F8">
      <w:pPr>
        <w:jc w:val="center"/>
      </w:pPr>
    </w:p>
    <w:p w:rsidR="000C5D12" w:rsidRDefault="000C5D12" w:rsidP="00B909F8">
      <w:pPr>
        <w:jc w:val="center"/>
        <w:rPr>
          <w:b/>
          <w:sz w:val="32"/>
        </w:rPr>
      </w:pPr>
    </w:p>
    <w:p w:rsidR="000C5D12" w:rsidRDefault="000C5D12" w:rsidP="00B909F8">
      <w:pPr>
        <w:jc w:val="center"/>
        <w:rPr>
          <w:b/>
          <w:sz w:val="32"/>
        </w:rPr>
      </w:pPr>
    </w:p>
    <w:p w:rsidR="0009388B" w:rsidRPr="00034891" w:rsidRDefault="00B909F8" w:rsidP="00B909F8">
      <w:pPr>
        <w:jc w:val="center"/>
        <w:rPr>
          <w:b/>
          <w:sz w:val="32"/>
        </w:rPr>
      </w:pPr>
      <w:r w:rsidRPr="00034891">
        <w:rPr>
          <w:b/>
          <w:sz w:val="32"/>
        </w:rPr>
        <w:t>Handbuch</w:t>
      </w:r>
      <w:r w:rsidR="00034891">
        <w:rPr>
          <w:b/>
          <w:sz w:val="32"/>
        </w:rPr>
        <w:t xml:space="preserve"> für Benutzer</w:t>
      </w:r>
    </w:p>
    <w:p w:rsidR="00B909F8" w:rsidRPr="00B909F8" w:rsidRDefault="00B909F8" w:rsidP="00B909F8">
      <w:pPr>
        <w:jc w:val="center"/>
        <w:rPr>
          <w:sz w:val="32"/>
        </w:rPr>
      </w:pPr>
    </w:p>
    <w:p w:rsidR="00B909F8" w:rsidRPr="004B6F4E" w:rsidRDefault="00B909F8" w:rsidP="00B909F8">
      <w:pPr>
        <w:jc w:val="center"/>
        <w:rPr>
          <w:b/>
          <w:sz w:val="32"/>
        </w:rPr>
      </w:pPr>
      <w:proofErr w:type="spellStart"/>
      <w:r w:rsidRPr="004B6F4E">
        <w:rPr>
          <w:b/>
          <w:sz w:val="32"/>
        </w:rPr>
        <w:t>Supply</w:t>
      </w:r>
      <w:proofErr w:type="spellEnd"/>
      <w:r w:rsidRPr="004B6F4E">
        <w:rPr>
          <w:b/>
          <w:sz w:val="32"/>
        </w:rPr>
        <w:t xml:space="preserve"> Chain Management</w:t>
      </w:r>
    </w:p>
    <w:p w:rsidR="00B909F8" w:rsidRPr="004B6F4E" w:rsidRDefault="00B909F8" w:rsidP="00B909F8">
      <w:pPr>
        <w:jc w:val="center"/>
        <w:rPr>
          <w:sz w:val="32"/>
        </w:rPr>
      </w:pPr>
      <w:r w:rsidRPr="004B6F4E">
        <w:rPr>
          <w:sz w:val="32"/>
        </w:rPr>
        <w:t xml:space="preserve">Prof. Dr. Stefan </w:t>
      </w:r>
      <w:proofErr w:type="spellStart"/>
      <w:r w:rsidRPr="004B6F4E">
        <w:rPr>
          <w:sz w:val="32"/>
        </w:rPr>
        <w:t>Bongard</w:t>
      </w:r>
      <w:proofErr w:type="spellEnd"/>
    </w:p>
    <w:p w:rsidR="00B909F8" w:rsidRPr="00B909F8" w:rsidRDefault="00B909F8" w:rsidP="00B909F8">
      <w:pPr>
        <w:jc w:val="center"/>
        <w:rPr>
          <w:sz w:val="32"/>
        </w:rPr>
      </w:pPr>
      <w:r w:rsidRPr="00B909F8">
        <w:rPr>
          <w:sz w:val="32"/>
        </w:rPr>
        <w:t>FH Ludwigshafen am Rhein</w:t>
      </w:r>
    </w:p>
    <w:p w:rsidR="00B909F8" w:rsidRPr="00B909F8" w:rsidRDefault="00B909F8" w:rsidP="00B909F8">
      <w:pPr>
        <w:jc w:val="center"/>
        <w:rPr>
          <w:sz w:val="32"/>
        </w:rPr>
      </w:pPr>
    </w:p>
    <w:p w:rsidR="00B909F8" w:rsidRPr="00B909F8" w:rsidRDefault="00B909F8" w:rsidP="00B909F8">
      <w:pPr>
        <w:jc w:val="center"/>
        <w:rPr>
          <w:sz w:val="32"/>
        </w:rPr>
      </w:pPr>
    </w:p>
    <w:p w:rsidR="00B909F8" w:rsidRPr="00034891" w:rsidRDefault="00B909F8" w:rsidP="00B909F8">
      <w:pPr>
        <w:jc w:val="center"/>
        <w:rPr>
          <w:b/>
          <w:sz w:val="32"/>
        </w:rPr>
      </w:pPr>
      <w:r w:rsidRPr="00034891">
        <w:rPr>
          <w:b/>
          <w:sz w:val="32"/>
        </w:rPr>
        <w:t xml:space="preserve">Lagerbestände in der Demand </w:t>
      </w:r>
      <w:proofErr w:type="spellStart"/>
      <w:r w:rsidRPr="00034891">
        <w:rPr>
          <w:b/>
          <w:sz w:val="32"/>
        </w:rPr>
        <w:t>Driven</w:t>
      </w:r>
      <w:proofErr w:type="spellEnd"/>
      <w:r w:rsidRPr="00034891">
        <w:rPr>
          <w:b/>
          <w:sz w:val="32"/>
        </w:rPr>
        <w:t xml:space="preserve"> </w:t>
      </w:r>
      <w:proofErr w:type="spellStart"/>
      <w:r w:rsidRPr="00034891">
        <w:rPr>
          <w:b/>
          <w:sz w:val="32"/>
        </w:rPr>
        <w:t>Supply</w:t>
      </w:r>
      <w:proofErr w:type="spellEnd"/>
      <w:r w:rsidRPr="00034891">
        <w:rPr>
          <w:b/>
          <w:sz w:val="32"/>
        </w:rPr>
        <w:t xml:space="preserve"> Chain</w:t>
      </w:r>
    </w:p>
    <w:p w:rsidR="00B909F8" w:rsidRPr="00B909F8" w:rsidRDefault="00B909F8" w:rsidP="00B909F8">
      <w:pPr>
        <w:jc w:val="center"/>
        <w:rPr>
          <w:sz w:val="32"/>
        </w:rPr>
      </w:pPr>
      <w:r w:rsidRPr="00B909F8">
        <w:rPr>
          <w:sz w:val="32"/>
        </w:rPr>
        <w:t>Sören Eisenhofer – 616818</w:t>
      </w:r>
    </w:p>
    <w:p w:rsidR="00B909F8" w:rsidRPr="00B909F8" w:rsidRDefault="00B909F8" w:rsidP="00B909F8">
      <w:pPr>
        <w:jc w:val="center"/>
        <w:rPr>
          <w:sz w:val="32"/>
        </w:rPr>
      </w:pPr>
      <w:r w:rsidRPr="00B909F8">
        <w:rPr>
          <w:sz w:val="32"/>
        </w:rPr>
        <w:t>Joseph O’Leary – 616896</w:t>
      </w:r>
    </w:p>
    <w:p w:rsidR="00B909F8" w:rsidRPr="00B909F8" w:rsidRDefault="00B909F8" w:rsidP="00B909F8">
      <w:pPr>
        <w:jc w:val="center"/>
        <w:rPr>
          <w:sz w:val="32"/>
        </w:rPr>
      </w:pPr>
    </w:p>
    <w:p w:rsidR="00B909F8" w:rsidRDefault="00B909F8" w:rsidP="00B909F8">
      <w:pPr>
        <w:jc w:val="center"/>
        <w:rPr>
          <w:sz w:val="32"/>
        </w:rPr>
      </w:pPr>
      <w:r w:rsidRPr="00B909F8">
        <w:rPr>
          <w:sz w:val="32"/>
        </w:rPr>
        <w:t>FH Ludwigshafen</w:t>
      </w:r>
      <w:r w:rsidR="004B6F4E">
        <w:rPr>
          <w:sz w:val="32"/>
        </w:rPr>
        <w:t xml:space="preserve"> am Rhein</w:t>
      </w:r>
    </w:p>
    <w:p w:rsidR="004B6F4E" w:rsidRDefault="004B6F4E" w:rsidP="00B909F8">
      <w:pPr>
        <w:jc w:val="center"/>
        <w:rPr>
          <w:sz w:val="32"/>
        </w:rPr>
      </w:pPr>
      <w:r>
        <w:rPr>
          <w:sz w:val="32"/>
        </w:rPr>
        <w:t>07.12.2010</w:t>
      </w:r>
    </w:p>
    <w:p w:rsidR="00034891" w:rsidRPr="00B909F8" w:rsidRDefault="00034891" w:rsidP="00034891">
      <w:pPr>
        <w:rPr>
          <w:sz w:val="32"/>
        </w:rPr>
      </w:pPr>
    </w:p>
    <w:p w:rsidR="00034891" w:rsidRDefault="00034891">
      <w:r>
        <w:br w:type="page"/>
      </w:r>
    </w:p>
    <w:sdt>
      <w:sdtPr>
        <w:rPr>
          <w:rFonts w:asciiTheme="minorHAnsi" w:eastAsiaTheme="minorHAnsi" w:hAnsiTheme="minorHAnsi" w:cstheme="minorBidi"/>
          <w:b w:val="0"/>
          <w:bCs w:val="0"/>
          <w:color w:val="auto"/>
          <w:sz w:val="22"/>
          <w:szCs w:val="22"/>
          <w:lang w:val="de-AT"/>
        </w:rPr>
        <w:id w:val="19273204"/>
        <w:docPartObj>
          <w:docPartGallery w:val="Table of Contents"/>
          <w:docPartUnique/>
        </w:docPartObj>
      </w:sdtPr>
      <w:sdtContent>
        <w:p w:rsidR="00034891" w:rsidRDefault="00034891">
          <w:pPr>
            <w:pStyle w:val="Inhaltsverzeichnisberschrift"/>
          </w:pPr>
          <w:r>
            <w:t>Inhaltsverzeichnis</w:t>
          </w:r>
        </w:p>
        <w:p w:rsidR="004E6209" w:rsidRDefault="00083023">
          <w:pPr>
            <w:pStyle w:val="Verzeichnis1"/>
            <w:tabs>
              <w:tab w:val="left" w:pos="440"/>
              <w:tab w:val="right" w:leader="dot" w:pos="9062"/>
            </w:tabs>
            <w:rPr>
              <w:rFonts w:eastAsiaTheme="minorEastAsia"/>
              <w:noProof/>
              <w:lang w:eastAsia="de-AT"/>
            </w:rPr>
          </w:pPr>
          <w:r>
            <w:rPr>
              <w:lang w:val="de-DE"/>
            </w:rPr>
            <w:fldChar w:fldCharType="begin"/>
          </w:r>
          <w:r w:rsidR="00034891">
            <w:rPr>
              <w:lang w:val="de-DE"/>
            </w:rPr>
            <w:instrText xml:space="preserve"> TOC \o "1-3" \h \z \u </w:instrText>
          </w:r>
          <w:r>
            <w:rPr>
              <w:lang w:val="de-DE"/>
            </w:rPr>
            <w:fldChar w:fldCharType="separate"/>
          </w:r>
          <w:hyperlink w:anchor="_Toc279759711" w:history="1">
            <w:r w:rsidR="004E6209" w:rsidRPr="00E07956">
              <w:rPr>
                <w:rStyle w:val="Hyperlink"/>
                <w:noProof/>
                <w:lang w:val="de-DE"/>
              </w:rPr>
              <w:t>1.</w:t>
            </w:r>
            <w:r w:rsidR="004E6209">
              <w:rPr>
                <w:rFonts w:eastAsiaTheme="minorEastAsia"/>
                <w:noProof/>
                <w:lang w:eastAsia="de-AT"/>
              </w:rPr>
              <w:tab/>
            </w:r>
            <w:r w:rsidR="004E6209" w:rsidRPr="00E07956">
              <w:rPr>
                <w:rStyle w:val="Hyperlink"/>
                <w:noProof/>
                <w:lang w:val="de-DE"/>
              </w:rPr>
              <w:t>Ziel der Modellierung</w:t>
            </w:r>
            <w:r w:rsidR="004E6209">
              <w:rPr>
                <w:noProof/>
                <w:webHidden/>
              </w:rPr>
              <w:tab/>
            </w:r>
            <w:r>
              <w:rPr>
                <w:noProof/>
                <w:webHidden/>
              </w:rPr>
              <w:fldChar w:fldCharType="begin"/>
            </w:r>
            <w:r w:rsidR="004E6209">
              <w:rPr>
                <w:noProof/>
                <w:webHidden/>
              </w:rPr>
              <w:instrText xml:space="preserve"> PAGEREF _Toc279759711 \h </w:instrText>
            </w:r>
            <w:r>
              <w:rPr>
                <w:noProof/>
                <w:webHidden/>
              </w:rPr>
            </w:r>
            <w:r>
              <w:rPr>
                <w:noProof/>
                <w:webHidden/>
              </w:rPr>
              <w:fldChar w:fldCharType="separate"/>
            </w:r>
            <w:r w:rsidR="004E6209">
              <w:rPr>
                <w:noProof/>
                <w:webHidden/>
              </w:rPr>
              <w:t>3</w:t>
            </w:r>
            <w:r>
              <w:rPr>
                <w:noProof/>
                <w:webHidden/>
              </w:rPr>
              <w:fldChar w:fldCharType="end"/>
            </w:r>
          </w:hyperlink>
        </w:p>
        <w:p w:rsidR="004E6209" w:rsidRDefault="00083023">
          <w:pPr>
            <w:pStyle w:val="Verzeichnis1"/>
            <w:tabs>
              <w:tab w:val="left" w:pos="440"/>
              <w:tab w:val="right" w:leader="dot" w:pos="9062"/>
            </w:tabs>
            <w:rPr>
              <w:rFonts w:eastAsiaTheme="minorEastAsia"/>
              <w:noProof/>
              <w:lang w:eastAsia="de-AT"/>
            </w:rPr>
          </w:pPr>
          <w:hyperlink w:anchor="_Toc279759712" w:history="1">
            <w:r w:rsidR="004E6209" w:rsidRPr="00E07956">
              <w:rPr>
                <w:rStyle w:val="Hyperlink"/>
                <w:noProof/>
              </w:rPr>
              <w:t>2.</w:t>
            </w:r>
            <w:r w:rsidR="004E6209">
              <w:rPr>
                <w:rFonts w:eastAsiaTheme="minorEastAsia"/>
                <w:noProof/>
                <w:lang w:eastAsia="de-AT"/>
              </w:rPr>
              <w:tab/>
            </w:r>
            <w:r w:rsidR="004E6209" w:rsidRPr="00E07956">
              <w:rPr>
                <w:rStyle w:val="Hyperlink"/>
                <w:noProof/>
              </w:rPr>
              <w:t>Methodik</w:t>
            </w:r>
            <w:r w:rsidR="004E6209">
              <w:rPr>
                <w:noProof/>
                <w:webHidden/>
              </w:rPr>
              <w:tab/>
            </w:r>
            <w:r>
              <w:rPr>
                <w:noProof/>
                <w:webHidden/>
              </w:rPr>
              <w:fldChar w:fldCharType="begin"/>
            </w:r>
            <w:r w:rsidR="004E6209">
              <w:rPr>
                <w:noProof/>
                <w:webHidden/>
              </w:rPr>
              <w:instrText xml:space="preserve"> PAGEREF _Toc279759712 \h </w:instrText>
            </w:r>
            <w:r>
              <w:rPr>
                <w:noProof/>
                <w:webHidden/>
              </w:rPr>
            </w:r>
            <w:r>
              <w:rPr>
                <w:noProof/>
                <w:webHidden/>
              </w:rPr>
              <w:fldChar w:fldCharType="separate"/>
            </w:r>
            <w:r w:rsidR="004E6209">
              <w:rPr>
                <w:noProof/>
                <w:webHidden/>
              </w:rPr>
              <w:t>3</w:t>
            </w:r>
            <w:r>
              <w:rPr>
                <w:noProof/>
                <w:webHidden/>
              </w:rPr>
              <w:fldChar w:fldCharType="end"/>
            </w:r>
          </w:hyperlink>
        </w:p>
        <w:p w:rsidR="004E6209" w:rsidRDefault="00083023">
          <w:pPr>
            <w:pStyle w:val="Verzeichnis1"/>
            <w:tabs>
              <w:tab w:val="left" w:pos="440"/>
              <w:tab w:val="right" w:leader="dot" w:pos="9062"/>
            </w:tabs>
            <w:rPr>
              <w:rFonts w:eastAsiaTheme="minorEastAsia"/>
              <w:noProof/>
              <w:lang w:eastAsia="de-AT"/>
            </w:rPr>
          </w:pPr>
          <w:hyperlink w:anchor="_Toc279759713" w:history="1">
            <w:r w:rsidR="004E6209" w:rsidRPr="00E07956">
              <w:rPr>
                <w:rStyle w:val="Hyperlink"/>
                <w:noProof/>
              </w:rPr>
              <w:t>3.</w:t>
            </w:r>
            <w:r w:rsidR="004E6209">
              <w:rPr>
                <w:rFonts w:eastAsiaTheme="minorEastAsia"/>
                <w:noProof/>
                <w:lang w:eastAsia="de-AT"/>
              </w:rPr>
              <w:tab/>
            </w:r>
            <w:r w:rsidR="004E6209" w:rsidRPr="00E07956">
              <w:rPr>
                <w:rStyle w:val="Hyperlink"/>
                <w:noProof/>
              </w:rPr>
              <w:t>Annahmen</w:t>
            </w:r>
            <w:r w:rsidR="004E6209">
              <w:rPr>
                <w:noProof/>
                <w:webHidden/>
              </w:rPr>
              <w:tab/>
            </w:r>
            <w:r>
              <w:rPr>
                <w:noProof/>
                <w:webHidden/>
              </w:rPr>
              <w:fldChar w:fldCharType="begin"/>
            </w:r>
            <w:r w:rsidR="004E6209">
              <w:rPr>
                <w:noProof/>
                <w:webHidden/>
              </w:rPr>
              <w:instrText xml:space="preserve"> PAGEREF _Toc279759713 \h </w:instrText>
            </w:r>
            <w:r>
              <w:rPr>
                <w:noProof/>
                <w:webHidden/>
              </w:rPr>
            </w:r>
            <w:r>
              <w:rPr>
                <w:noProof/>
                <w:webHidden/>
              </w:rPr>
              <w:fldChar w:fldCharType="separate"/>
            </w:r>
            <w:r w:rsidR="004E6209">
              <w:rPr>
                <w:noProof/>
                <w:webHidden/>
              </w:rPr>
              <w:t>3</w:t>
            </w:r>
            <w:r>
              <w:rPr>
                <w:noProof/>
                <w:webHidden/>
              </w:rPr>
              <w:fldChar w:fldCharType="end"/>
            </w:r>
          </w:hyperlink>
        </w:p>
        <w:p w:rsidR="004E6209" w:rsidRDefault="00083023">
          <w:pPr>
            <w:pStyle w:val="Verzeichnis1"/>
            <w:tabs>
              <w:tab w:val="left" w:pos="440"/>
              <w:tab w:val="right" w:leader="dot" w:pos="9062"/>
            </w:tabs>
            <w:rPr>
              <w:rFonts w:eastAsiaTheme="minorEastAsia"/>
              <w:noProof/>
              <w:lang w:eastAsia="de-AT"/>
            </w:rPr>
          </w:pPr>
          <w:hyperlink w:anchor="_Toc279759714" w:history="1">
            <w:r w:rsidR="004E6209" w:rsidRPr="00E07956">
              <w:rPr>
                <w:rStyle w:val="Hyperlink"/>
                <w:noProof/>
              </w:rPr>
              <w:t>4.</w:t>
            </w:r>
            <w:r w:rsidR="004E6209">
              <w:rPr>
                <w:rFonts w:eastAsiaTheme="minorEastAsia"/>
                <w:noProof/>
                <w:lang w:eastAsia="de-AT"/>
              </w:rPr>
              <w:tab/>
            </w:r>
            <w:r w:rsidR="004E6209" w:rsidRPr="00E07956">
              <w:rPr>
                <w:rStyle w:val="Hyperlink"/>
                <w:noProof/>
              </w:rPr>
              <w:t>Szenarien</w:t>
            </w:r>
            <w:r w:rsidR="004E6209">
              <w:rPr>
                <w:noProof/>
                <w:webHidden/>
              </w:rPr>
              <w:tab/>
            </w:r>
            <w:r>
              <w:rPr>
                <w:noProof/>
                <w:webHidden/>
              </w:rPr>
              <w:fldChar w:fldCharType="begin"/>
            </w:r>
            <w:r w:rsidR="004E6209">
              <w:rPr>
                <w:noProof/>
                <w:webHidden/>
              </w:rPr>
              <w:instrText xml:space="preserve"> PAGEREF _Toc279759714 \h </w:instrText>
            </w:r>
            <w:r>
              <w:rPr>
                <w:noProof/>
                <w:webHidden/>
              </w:rPr>
            </w:r>
            <w:r>
              <w:rPr>
                <w:noProof/>
                <w:webHidden/>
              </w:rPr>
              <w:fldChar w:fldCharType="separate"/>
            </w:r>
            <w:r w:rsidR="004E6209">
              <w:rPr>
                <w:noProof/>
                <w:webHidden/>
              </w:rPr>
              <w:t>4</w:t>
            </w:r>
            <w:r>
              <w:rPr>
                <w:noProof/>
                <w:webHidden/>
              </w:rPr>
              <w:fldChar w:fldCharType="end"/>
            </w:r>
          </w:hyperlink>
        </w:p>
        <w:p w:rsidR="004E6209" w:rsidRDefault="00083023">
          <w:pPr>
            <w:pStyle w:val="Verzeichnis2"/>
            <w:tabs>
              <w:tab w:val="left" w:pos="880"/>
              <w:tab w:val="right" w:leader="dot" w:pos="9062"/>
            </w:tabs>
            <w:rPr>
              <w:rFonts w:eastAsiaTheme="minorEastAsia"/>
              <w:noProof/>
              <w:lang w:eastAsia="de-AT"/>
            </w:rPr>
          </w:pPr>
          <w:hyperlink w:anchor="_Toc279759715" w:history="1">
            <w:r w:rsidR="004E6209" w:rsidRPr="00E07956">
              <w:rPr>
                <w:rStyle w:val="Hyperlink"/>
                <w:noProof/>
              </w:rPr>
              <w:t>4.1.</w:t>
            </w:r>
            <w:r w:rsidR="004E6209">
              <w:rPr>
                <w:rFonts w:eastAsiaTheme="minorEastAsia"/>
                <w:noProof/>
                <w:lang w:eastAsia="de-AT"/>
              </w:rPr>
              <w:tab/>
            </w:r>
            <w:r w:rsidR="004E6209" w:rsidRPr="00E07956">
              <w:rPr>
                <w:rStyle w:val="Hyperlink"/>
                <w:noProof/>
              </w:rPr>
              <w:t>Szenario 1 – Mindestlagerbestand mit Langfristplanung</w:t>
            </w:r>
            <w:r w:rsidR="004E6209">
              <w:rPr>
                <w:noProof/>
                <w:webHidden/>
              </w:rPr>
              <w:tab/>
            </w:r>
            <w:r>
              <w:rPr>
                <w:noProof/>
                <w:webHidden/>
              </w:rPr>
              <w:fldChar w:fldCharType="begin"/>
            </w:r>
            <w:r w:rsidR="004E6209">
              <w:rPr>
                <w:noProof/>
                <w:webHidden/>
              </w:rPr>
              <w:instrText xml:space="preserve"> PAGEREF _Toc279759715 \h </w:instrText>
            </w:r>
            <w:r>
              <w:rPr>
                <w:noProof/>
                <w:webHidden/>
              </w:rPr>
            </w:r>
            <w:r>
              <w:rPr>
                <w:noProof/>
                <w:webHidden/>
              </w:rPr>
              <w:fldChar w:fldCharType="separate"/>
            </w:r>
            <w:r w:rsidR="004E6209">
              <w:rPr>
                <w:noProof/>
                <w:webHidden/>
              </w:rPr>
              <w:t>4</w:t>
            </w:r>
            <w:r>
              <w:rPr>
                <w:noProof/>
                <w:webHidden/>
              </w:rPr>
              <w:fldChar w:fldCharType="end"/>
            </w:r>
          </w:hyperlink>
        </w:p>
        <w:p w:rsidR="004E6209" w:rsidRDefault="00083023">
          <w:pPr>
            <w:pStyle w:val="Verzeichnis2"/>
            <w:tabs>
              <w:tab w:val="left" w:pos="880"/>
              <w:tab w:val="right" w:leader="dot" w:pos="9062"/>
            </w:tabs>
            <w:rPr>
              <w:rFonts w:eastAsiaTheme="minorEastAsia"/>
              <w:noProof/>
              <w:lang w:eastAsia="de-AT"/>
            </w:rPr>
          </w:pPr>
          <w:hyperlink w:anchor="_Toc279759716" w:history="1">
            <w:r w:rsidR="004E6209" w:rsidRPr="00E07956">
              <w:rPr>
                <w:rStyle w:val="Hyperlink"/>
                <w:noProof/>
                <w:lang w:val="en-US"/>
              </w:rPr>
              <w:t>4.2.</w:t>
            </w:r>
            <w:r w:rsidR="004E6209">
              <w:rPr>
                <w:rFonts w:eastAsiaTheme="minorEastAsia"/>
                <w:noProof/>
                <w:lang w:eastAsia="de-AT"/>
              </w:rPr>
              <w:tab/>
            </w:r>
            <w:r w:rsidR="004E6209" w:rsidRPr="00E07956">
              <w:rPr>
                <w:rStyle w:val="Hyperlink"/>
                <w:noProof/>
                <w:lang w:val="en-US"/>
              </w:rPr>
              <w:t>Szenario 2 – Demand Driven Supply Chain</w:t>
            </w:r>
            <w:r w:rsidR="004E6209">
              <w:rPr>
                <w:noProof/>
                <w:webHidden/>
              </w:rPr>
              <w:tab/>
            </w:r>
            <w:r>
              <w:rPr>
                <w:noProof/>
                <w:webHidden/>
              </w:rPr>
              <w:fldChar w:fldCharType="begin"/>
            </w:r>
            <w:r w:rsidR="004E6209">
              <w:rPr>
                <w:noProof/>
                <w:webHidden/>
              </w:rPr>
              <w:instrText xml:space="preserve"> PAGEREF _Toc279759716 \h </w:instrText>
            </w:r>
            <w:r>
              <w:rPr>
                <w:noProof/>
                <w:webHidden/>
              </w:rPr>
            </w:r>
            <w:r>
              <w:rPr>
                <w:noProof/>
                <w:webHidden/>
              </w:rPr>
              <w:fldChar w:fldCharType="separate"/>
            </w:r>
            <w:r w:rsidR="004E6209">
              <w:rPr>
                <w:noProof/>
                <w:webHidden/>
              </w:rPr>
              <w:t>5</w:t>
            </w:r>
            <w:r>
              <w:rPr>
                <w:noProof/>
                <w:webHidden/>
              </w:rPr>
              <w:fldChar w:fldCharType="end"/>
            </w:r>
          </w:hyperlink>
        </w:p>
        <w:p w:rsidR="004E6209" w:rsidRDefault="00083023">
          <w:pPr>
            <w:pStyle w:val="Verzeichnis1"/>
            <w:tabs>
              <w:tab w:val="left" w:pos="440"/>
              <w:tab w:val="right" w:leader="dot" w:pos="9062"/>
            </w:tabs>
            <w:rPr>
              <w:rFonts w:eastAsiaTheme="minorEastAsia"/>
              <w:noProof/>
              <w:lang w:eastAsia="de-AT"/>
            </w:rPr>
          </w:pPr>
          <w:hyperlink w:anchor="_Toc279759717" w:history="1">
            <w:r w:rsidR="004E6209" w:rsidRPr="00E07956">
              <w:rPr>
                <w:rStyle w:val="Hyperlink"/>
                <w:noProof/>
              </w:rPr>
              <w:t>5.</w:t>
            </w:r>
            <w:r w:rsidR="004E6209">
              <w:rPr>
                <w:rFonts w:eastAsiaTheme="minorEastAsia"/>
                <w:noProof/>
                <w:lang w:eastAsia="de-AT"/>
              </w:rPr>
              <w:tab/>
            </w:r>
            <w:r w:rsidR="004E6209" w:rsidRPr="00E07956">
              <w:rPr>
                <w:rStyle w:val="Hyperlink"/>
                <w:noProof/>
              </w:rPr>
              <w:t>Vergleich der Szenarien</w:t>
            </w:r>
            <w:r w:rsidR="004E6209">
              <w:rPr>
                <w:noProof/>
                <w:webHidden/>
              </w:rPr>
              <w:tab/>
            </w:r>
            <w:r>
              <w:rPr>
                <w:noProof/>
                <w:webHidden/>
              </w:rPr>
              <w:fldChar w:fldCharType="begin"/>
            </w:r>
            <w:r w:rsidR="004E6209">
              <w:rPr>
                <w:noProof/>
                <w:webHidden/>
              </w:rPr>
              <w:instrText xml:space="preserve"> PAGEREF _Toc279759717 \h </w:instrText>
            </w:r>
            <w:r>
              <w:rPr>
                <w:noProof/>
                <w:webHidden/>
              </w:rPr>
            </w:r>
            <w:r>
              <w:rPr>
                <w:noProof/>
                <w:webHidden/>
              </w:rPr>
              <w:fldChar w:fldCharType="separate"/>
            </w:r>
            <w:r w:rsidR="004E6209">
              <w:rPr>
                <w:noProof/>
                <w:webHidden/>
              </w:rPr>
              <w:t>7</w:t>
            </w:r>
            <w:r>
              <w:rPr>
                <w:noProof/>
                <w:webHidden/>
              </w:rPr>
              <w:fldChar w:fldCharType="end"/>
            </w:r>
          </w:hyperlink>
        </w:p>
        <w:p w:rsidR="004E6209" w:rsidRDefault="00083023">
          <w:pPr>
            <w:pStyle w:val="Verzeichnis1"/>
            <w:tabs>
              <w:tab w:val="left" w:pos="440"/>
              <w:tab w:val="right" w:leader="dot" w:pos="9062"/>
            </w:tabs>
            <w:rPr>
              <w:rFonts w:eastAsiaTheme="minorEastAsia"/>
              <w:noProof/>
              <w:lang w:eastAsia="de-AT"/>
            </w:rPr>
          </w:pPr>
          <w:hyperlink w:anchor="_Toc279759718" w:history="1">
            <w:r w:rsidR="004E6209" w:rsidRPr="00E07956">
              <w:rPr>
                <w:rStyle w:val="Hyperlink"/>
                <w:noProof/>
              </w:rPr>
              <w:t>6.</w:t>
            </w:r>
            <w:r w:rsidR="004E6209">
              <w:rPr>
                <w:rFonts w:eastAsiaTheme="minorEastAsia"/>
                <w:noProof/>
                <w:lang w:eastAsia="de-AT"/>
              </w:rPr>
              <w:tab/>
            </w:r>
            <w:r w:rsidR="004E6209" w:rsidRPr="00E07956">
              <w:rPr>
                <w:rStyle w:val="Hyperlink"/>
                <w:noProof/>
              </w:rPr>
              <w:t>Zusammenfassung der Ergebnisse</w:t>
            </w:r>
            <w:r w:rsidR="004E6209">
              <w:rPr>
                <w:noProof/>
                <w:webHidden/>
              </w:rPr>
              <w:tab/>
            </w:r>
            <w:r>
              <w:rPr>
                <w:noProof/>
                <w:webHidden/>
              </w:rPr>
              <w:fldChar w:fldCharType="begin"/>
            </w:r>
            <w:r w:rsidR="004E6209">
              <w:rPr>
                <w:noProof/>
                <w:webHidden/>
              </w:rPr>
              <w:instrText xml:space="preserve"> PAGEREF _Toc279759718 \h </w:instrText>
            </w:r>
            <w:r>
              <w:rPr>
                <w:noProof/>
                <w:webHidden/>
              </w:rPr>
            </w:r>
            <w:r>
              <w:rPr>
                <w:noProof/>
                <w:webHidden/>
              </w:rPr>
              <w:fldChar w:fldCharType="separate"/>
            </w:r>
            <w:r w:rsidR="004E6209">
              <w:rPr>
                <w:noProof/>
                <w:webHidden/>
              </w:rPr>
              <w:t>9</w:t>
            </w:r>
            <w:r>
              <w:rPr>
                <w:noProof/>
                <w:webHidden/>
              </w:rPr>
              <w:fldChar w:fldCharType="end"/>
            </w:r>
          </w:hyperlink>
        </w:p>
        <w:p w:rsidR="004B6F4E" w:rsidRPr="004B6F4E" w:rsidRDefault="00083023" w:rsidP="004B6F4E">
          <w:pPr>
            <w:pStyle w:val="Verzeichnis1"/>
            <w:tabs>
              <w:tab w:val="left" w:pos="440"/>
              <w:tab w:val="right" w:leader="dot" w:pos="9062"/>
            </w:tabs>
          </w:pPr>
          <w:hyperlink w:anchor="_Toc279759719" w:history="1">
            <w:r w:rsidR="004E6209" w:rsidRPr="00E07956">
              <w:rPr>
                <w:rStyle w:val="Hyperlink"/>
                <w:noProof/>
              </w:rPr>
              <w:t>7.</w:t>
            </w:r>
            <w:r w:rsidR="004E6209">
              <w:rPr>
                <w:rFonts w:eastAsiaTheme="minorEastAsia"/>
                <w:noProof/>
                <w:lang w:eastAsia="de-AT"/>
              </w:rPr>
              <w:tab/>
            </w:r>
            <w:r w:rsidR="004E6209" w:rsidRPr="00E07956">
              <w:rPr>
                <w:rStyle w:val="Hyperlink"/>
                <w:noProof/>
              </w:rPr>
              <w:t>Weitere Funktionen</w:t>
            </w:r>
            <w:r w:rsidR="004E6209">
              <w:rPr>
                <w:noProof/>
                <w:webHidden/>
              </w:rPr>
              <w:tab/>
            </w:r>
            <w:r>
              <w:rPr>
                <w:noProof/>
                <w:webHidden/>
              </w:rPr>
              <w:fldChar w:fldCharType="begin"/>
            </w:r>
            <w:r w:rsidR="004E6209">
              <w:rPr>
                <w:noProof/>
                <w:webHidden/>
              </w:rPr>
              <w:instrText xml:space="preserve"> PAGEREF _Toc279759719 \h </w:instrText>
            </w:r>
            <w:r>
              <w:rPr>
                <w:noProof/>
                <w:webHidden/>
              </w:rPr>
            </w:r>
            <w:r>
              <w:rPr>
                <w:noProof/>
                <w:webHidden/>
              </w:rPr>
              <w:fldChar w:fldCharType="separate"/>
            </w:r>
            <w:r w:rsidR="004E6209">
              <w:rPr>
                <w:noProof/>
                <w:webHidden/>
              </w:rPr>
              <w:t>10</w:t>
            </w:r>
            <w:r>
              <w:rPr>
                <w:noProof/>
                <w:webHidden/>
              </w:rPr>
              <w:fldChar w:fldCharType="end"/>
            </w:r>
          </w:hyperlink>
        </w:p>
        <w:p w:rsidR="00E2682B" w:rsidRDefault="00083023" w:rsidP="004C7346">
          <w:r>
            <w:rPr>
              <w:lang w:val="de-DE"/>
            </w:rPr>
            <w:fldChar w:fldCharType="end"/>
          </w:r>
        </w:p>
      </w:sdtContent>
    </w:sdt>
    <w:p w:rsidR="004B6F4E" w:rsidRDefault="004B6F4E">
      <w:pPr>
        <w:rPr>
          <w:rFonts w:asciiTheme="majorHAnsi" w:eastAsiaTheme="majorEastAsia" w:hAnsiTheme="majorHAnsi" w:cstheme="majorBidi"/>
          <w:b/>
          <w:bCs/>
          <w:color w:val="365F91" w:themeColor="accent1" w:themeShade="BF"/>
          <w:sz w:val="28"/>
          <w:szCs w:val="28"/>
          <w:lang w:val="de-DE"/>
        </w:rPr>
      </w:pPr>
      <w:bookmarkStart w:id="0" w:name="_Toc279759711"/>
      <w:r>
        <w:rPr>
          <w:lang w:val="de-DE"/>
        </w:rPr>
        <w:br w:type="page"/>
      </w:r>
    </w:p>
    <w:p w:rsidR="00034891" w:rsidRDefault="008F33C0" w:rsidP="008F33C0">
      <w:pPr>
        <w:pStyle w:val="berschrift1"/>
        <w:numPr>
          <w:ilvl w:val="0"/>
          <w:numId w:val="2"/>
        </w:numPr>
        <w:rPr>
          <w:lang w:val="de-DE"/>
        </w:rPr>
      </w:pPr>
      <w:r>
        <w:rPr>
          <w:lang w:val="de-DE"/>
        </w:rPr>
        <w:lastRenderedPageBreak/>
        <w:t>Ziel der Modellierung</w:t>
      </w:r>
      <w:bookmarkEnd w:id="0"/>
    </w:p>
    <w:p w:rsidR="008F33C0" w:rsidRDefault="008F33C0" w:rsidP="008F33C0">
      <w:pPr>
        <w:rPr>
          <w:lang w:val="de-DE"/>
        </w:rPr>
      </w:pPr>
    </w:p>
    <w:p w:rsidR="008F33C0" w:rsidRPr="008F33C0" w:rsidRDefault="008F33C0" w:rsidP="008F33C0">
      <w:r w:rsidRPr="008F33C0">
        <w:rPr>
          <w:b/>
          <w:bCs/>
          <w:lang w:val="de-DE"/>
        </w:rPr>
        <w:t xml:space="preserve">Quantitative Analyse </w:t>
      </w:r>
      <w:r w:rsidRPr="008F33C0">
        <w:rPr>
          <w:lang w:val="de-DE"/>
        </w:rPr>
        <w:t xml:space="preserve">der Auswirkungen auf </w:t>
      </w:r>
      <w:r w:rsidRPr="008F33C0">
        <w:rPr>
          <w:b/>
          <w:bCs/>
          <w:lang w:val="de-DE"/>
        </w:rPr>
        <w:t>Lagerbestände</w:t>
      </w:r>
      <w:r w:rsidRPr="008F33C0">
        <w:rPr>
          <w:lang w:val="de-DE"/>
        </w:rPr>
        <w:t xml:space="preserve"> an verschiedenen Stellen in einer Logistikkette durch </w:t>
      </w:r>
      <w:r w:rsidRPr="008F33C0">
        <w:rPr>
          <w:b/>
          <w:bCs/>
          <w:lang w:val="de-DE"/>
        </w:rPr>
        <w:t>Veränderungen des Informationsflusses</w:t>
      </w:r>
      <w:r w:rsidRPr="008F33C0">
        <w:rPr>
          <w:lang w:val="de-DE"/>
        </w:rPr>
        <w:t xml:space="preserve"> in einer Logistikkette </w:t>
      </w:r>
    </w:p>
    <w:p w:rsidR="008F33C0" w:rsidRDefault="008F33C0" w:rsidP="008F33C0"/>
    <w:p w:rsidR="008F33C0" w:rsidRDefault="0039693D" w:rsidP="0039693D">
      <w:pPr>
        <w:pStyle w:val="berschrift1"/>
        <w:numPr>
          <w:ilvl w:val="0"/>
          <w:numId w:val="2"/>
        </w:numPr>
      </w:pPr>
      <w:bookmarkStart w:id="1" w:name="_Toc279759712"/>
      <w:r>
        <w:t>Methodik</w:t>
      </w:r>
      <w:bookmarkEnd w:id="1"/>
    </w:p>
    <w:p w:rsidR="0039693D" w:rsidRDefault="0039693D" w:rsidP="0039693D"/>
    <w:p w:rsidR="00AA498A" w:rsidRDefault="00AA498A" w:rsidP="0039693D">
      <w:r>
        <w:t xml:space="preserve">Folgende Methodik wurde angewandt: </w:t>
      </w:r>
    </w:p>
    <w:p w:rsidR="00FC770B" w:rsidRPr="0039693D" w:rsidRDefault="006F7A34" w:rsidP="0039693D">
      <w:pPr>
        <w:numPr>
          <w:ilvl w:val="0"/>
          <w:numId w:val="3"/>
        </w:numPr>
      </w:pPr>
      <w:r w:rsidRPr="0039693D">
        <w:rPr>
          <w:lang w:val="de-DE"/>
        </w:rPr>
        <w:t xml:space="preserve">Modellierung einer Logistikkette mit dem </w:t>
      </w:r>
      <w:proofErr w:type="spellStart"/>
      <w:r w:rsidRPr="0039693D">
        <w:rPr>
          <w:lang w:val="de-DE"/>
        </w:rPr>
        <w:t>Consideo</w:t>
      </w:r>
      <w:proofErr w:type="spellEnd"/>
      <w:r w:rsidRPr="0039693D">
        <w:rPr>
          <w:lang w:val="de-DE"/>
        </w:rPr>
        <w:t xml:space="preserve"> </w:t>
      </w:r>
      <w:proofErr w:type="spellStart"/>
      <w:r w:rsidRPr="0039693D">
        <w:rPr>
          <w:lang w:val="de-DE"/>
        </w:rPr>
        <w:t>Modeler</w:t>
      </w:r>
      <w:proofErr w:type="spellEnd"/>
    </w:p>
    <w:p w:rsidR="00FC770B" w:rsidRPr="0039693D" w:rsidRDefault="006F7A34" w:rsidP="0039693D">
      <w:pPr>
        <w:numPr>
          <w:ilvl w:val="0"/>
          <w:numId w:val="3"/>
        </w:numPr>
      </w:pPr>
      <w:r w:rsidRPr="0039693D">
        <w:rPr>
          <w:lang w:val="de-DE"/>
        </w:rPr>
        <w:t>2 Szenarien auf den selben Basisannahmen</w:t>
      </w:r>
    </w:p>
    <w:p w:rsidR="00FC770B" w:rsidRPr="0039693D" w:rsidRDefault="006F7A34" w:rsidP="0039693D">
      <w:pPr>
        <w:numPr>
          <w:ilvl w:val="0"/>
          <w:numId w:val="3"/>
        </w:numPr>
      </w:pPr>
      <w:r w:rsidRPr="0039693D">
        <w:rPr>
          <w:lang w:val="de-DE"/>
        </w:rPr>
        <w:t>Vergleich der Lagerbestände</w:t>
      </w:r>
      <w:r w:rsidR="0039693D">
        <w:rPr>
          <w:lang w:val="de-DE"/>
        </w:rPr>
        <w:t xml:space="preserve"> mit Kennzahl „Durchschnittlicher Lagerbestand“</w:t>
      </w:r>
    </w:p>
    <w:p w:rsidR="0039693D" w:rsidRDefault="0039693D" w:rsidP="0039693D"/>
    <w:p w:rsidR="0039693D" w:rsidRDefault="0039693D" w:rsidP="0039693D">
      <w:pPr>
        <w:pStyle w:val="berschrift1"/>
        <w:numPr>
          <w:ilvl w:val="0"/>
          <w:numId w:val="2"/>
        </w:numPr>
      </w:pPr>
      <w:bookmarkStart w:id="2" w:name="_Toc279759713"/>
      <w:r>
        <w:t>Annahmen</w:t>
      </w:r>
      <w:bookmarkEnd w:id="2"/>
    </w:p>
    <w:p w:rsidR="0039693D" w:rsidRDefault="0039693D" w:rsidP="0039693D"/>
    <w:p w:rsidR="00AA498A" w:rsidRDefault="00AA498A" w:rsidP="0039693D">
      <w:r>
        <w:t>Es wurden folgende Annahmen für die Modellierung hinzugezogen:</w:t>
      </w:r>
    </w:p>
    <w:p w:rsidR="00AA498A" w:rsidRDefault="00AA498A" w:rsidP="0039693D"/>
    <w:p w:rsidR="002D4747" w:rsidRPr="0043543B" w:rsidRDefault="004E6209" w:rsidP="0043543B">
      <w:pPr>
        <w:numPr>
          <w:ilvl w:val="0"/>
          <w:numId w:val="8"/>
        </w:numPr>
      </w:pPr>
      <w:r w:rsidRPr="0043543B">
        <w:rPr>
          <w:lang w:val="de-DE"/>
        </w:rPr>
        <w:t>1 Produkt (Lagerwert ist 100 EUR)</w:t>
      </w:r>
    </w:p>
    <w:p w:rsidR="002D4747" w:rsidRPr="0043543B" w:rsidRDefault="004E6209" w:rsidP="0043543B">
      <w:pPr>
        <w:numPr>
          <w:ilvl w:val="0"/>
          <w:numId w:val="8"/>
        </w:numPr>
      </w:pPr>
      <w:r w:rsidRPr="0043543B">
        <w:rPr>
          <w:lang w:val="de-DE"/>
        </w:rPr>
        <w:t xml:space="preserve">2 </w:t>
      </w:r>
      <w:proofErr w:type="spellStart"/>
      <w:r w:rsidRPr="0043543B">
        <w:rPr>
          <w:lang w:val="de-DE"/>
        </w:rPr>
        <w:t>Abverkaufsstellen</w:t>
      </w:r>
      <w:proofErr w:type="spellEnd"/>
      <w:r w:rsidRPr="0043543B">
        <w:rPr>
          <w:lang w:val="de-DE"/>
        </w:rPr>
        <w:t xml:space="preserve"> (Verkauf der selben Anzahl im langfristigen Durchschnitt)</w:t>
      </w:r>
    </w:p>
    <w:p w:rsidR="002D4747" w:rsidRPr="0043543B" w:rsidRDefault="004E6209" w:rsidP="0043543B">
      <w:pPr>
        <w:numPr>
          <w:ilvl w:val="0"/>
          <w:numId w:val="8"/>
        </w:numPr>
      </w:pPr>
      <w:r w:rsidRPr="0043543B">
        <w:rPr>
          <w:lang w:val="de-DE"/>
        </w:rPr>
        <w:t>1 Regionallager</w:t>
      </w:r>
    </w:p>
    <w:p w:rsidR="002D4747" w:rsidRPr="0043543B" w:rsidRDefault="004E6209" w:rsidP="0043543B">
      <w:pPr>
        <w:numPr>
          <w:ilvl w:val="0"/>
          <w:numId w:val="8"/>
        </w:numPr>
      </w:pPr>
      <w:r w:rsidRPr="0043543B">
        <w:rPr>
          <w:lang w:val="de-DE"/>
        </w:rPr>
        <w:t>1 Zentrallager (= Lager der Produktion)</w:t>
      </w:r>
    </w:p>
    <w:p w:rsidR="002D4747" w:rsidRPr="0043543B" w:rsidRDefault="004E6209" w:rsidP="0043543B">
      <w:pPr>
        <w:numPr>
          <w:ilvl w:val="0"/>
          <w:numId w:val="8"/>
        </w:numPr>
      </w:pPr>
      <w:r w:rsidRPr="0043543B">
        <w:rPr>
          <w:lang w:val="de-DE"/>
        </w:rPr>
        <w:t>Lieferzeit für alle Transporte = 1 Tag</w:t>
      </w:r>
    </w:p>
    <w:p w:rsidR="002D4747" w:rsidRPr="0043543B" w:rsidRDefault="004E6209" w:rsidP="0043543B">
      <w:pPr>
        <w:numPr>
          <w:ilvl w:val="0"/>
          <w:numId w:val="8"/>
        </w:numPr>
      </w:pPr>
      <w:r w:rsidRPr="0043543B">
        <w:rPr>
          <w:lang w:val="de-DE"/>
        </w:rPr>
        <w:t>Abverkauf statistisch verteilt (</w:t>
      </w:r>
      <w:proofErr w:type="spellStart"/>
      <w:r w:rsidRPr="0043543B">
        <w:rPr>
          <w:lang w:val="de-DE"/>
        </w:rPr>
        <w:t>Gauss</w:t>
      </w:r>
      <w:proofErr w:type="spellEnd"/>
      <w:r w:rsidRPr="0043543B">
        <w:rPr>
          <w:lang w:val="de-DE"/>
        </w:rPr>
        <w:t>), saisonale Schwankungen</w:t>
      </w:r>
    </w:p>
    <w:p w:rsidR="002D4747" w:rsidRPr="0043543B" w:rsidRDefault="004E6209" w:rsidP="0043543B">
      <w:pPr>
        <w:numPr>
          <w:ilvl w:val="0"/>
          <w:numId w:val="8"/>
        </w:numPr>
      </w:pPr>
      <w:r w:rsidRPr="0043543B">
        <w:rPr>
          <w:lang w:val="de-DE"/>
        </w:rPr>
        <w:t>Langfristig kein sinkender oder steigender Trend</w:t>
      </w:r>
    </w:p>
    <w:p w:rsidR="002D4747" w:rsidRPr="0043543B" w:rsidRDefault="004E6209" w:rsidP="0043543B">
      <w:pPr>
        <w:numPr>
          <w:ilvl w:val="0"/>
          <w:numId w:val="8"/>
        </w:numPr>
      </w:pPr>
      <w:r w:rsidRPr="0043543B">
        <w:rPr>
          <w:lang w:val="de-DE"/>
        </w:rPr>
        <w:t>Betrachtungszeitraum 250 Tage, Schrittweite 1 Tag</w:t>
      </w:r>
    </w:p>
    <w:p w:rsidR="000C5D12" w:rsidRDefault="004E6209" w:rsidP="0043543B">
      <w:pPr>
        <w:numPr>
          <w:ilvl w:val="0"/>
          <w:numId w:val="8"/>
        </w:numPr>
        <w:rPr>
          <w:lang w:val="de-DE"/>
        </w:rPr>
      </w:pPr>
      <w:r w:rsidRPr="0043543B">
        <w:rPr>
          <w:lang w:val="de-DE"/>
        </w:rPr>
        <w:t>Messen der Lageroptimierung mit Kennzahl „durchschnittlicher Lagerbestand“ (korreliert direkt mit Lagerkosten und Kapitalkosten)</w:t>
      </w:r>
    </w:p>
    <w:p w:rsidR="000C5D12" w:rsidRDefault="000C5D12">
      <w:pPr>
        <w:rPr>
          <w:lang w:val="de-DE"/>
        </w:rPr>
      </w:pPr>
      <w:r>
        <w:rPr>
          <w:lang w:val="de-DE"/>
        </w:rPr>
        <w:br w:type="page"/>
      </w:r>
    </w:p>
    <w:p w:rsidR="002D4747" w:rsidRPr="0043543B" w:rsidRDefault="002D4747" w:rsidP="000C5D12">
      <w:pPr>
        <w:ind w:left="720"/>
      </w:pPr>
    </w:p>
    <w:p w:rsidR="002D4747" w:rsidRPr="0043543B" w:rsidRDefault="004E6209" w:rsidP="0043543B">
      <w:pPr>
        <w:numPr>
          <w:ilvl w:val="0"/>
          <w:numId w:val="8"/>
        </w:numPr>
      </w:pPr>
      <w:r w:rsidRPr="0043543B">
        <w:rPr>
          <w:lang w:val="de-DE"/>
        </w:rPr>
        <w:t xml:space="preserve">Betrachtet werden Lagerbestände aufgrund von bekannten Schwankungen (z.B. </w:t>
      </w:r>
      <w:proofErr w:type="spellStart"/>
      <w:r w:rsidRPr="0043543B">
        <w:rPr>
          <w:lang w:val="de-DE"/>
        </w:rPr>
        <w:t>Losgröße</w:t>
      </w:r>
      <w:proofErr w:type="spellEnd"/>
      <w:r w:rsidRPr="0043543B">
        <w:rPr>
          <w:lang w:val="de-DE"/>
        </w:rPr>
        <w:t xml:space="preserve">) und Melde/Sicherheitsbestände aufgrund von Unsicherheiten im Abverkauf </w:t>
      </w:r>
      <w:r w:rsidRPr="0043543B">
        <w:rPr>
          <w:lang w:val="de-DE"/>
        </w:rPr>
        <w:sym w:font="Wingdings" w:char="00E0"/>
      </w:r>
      <w:r w:rsidRPr="0043543B">
        <w:rPr>
          <w:lang w:val="de-DE"/>
        </w:rPr>
        <w:t xml:space="preserve"> </w:t>
      </w:r>
      <w:r w:rsidRPr="0043543B">
        <w:rPr>
          <w:b/>
          <w:bCs/>
          <w:lang w:val="de-DE"/>
        </w:rPr>
        <w:t>Sicherheitsbestände aufgrund von Unsicherheiten in der Zulieferung werden nicht betrachtet</w:t>
      </w:r>
    </w:p>
    <w:p w:rsidR="002D4747" w:rsidRPr="0043543B" w:rsidRDefault="004E6209" w:rsidP="0043543B">
      <w:pPr>
        <w:numPr>
          <w:ilvl w:val="0"/>
          <w:numId w:val="8"/>
        </w:numPr>
      </w:pPr>
      <w:proofErr w:type="spellStart"/>
      <w:r w:rsidRPr="0043543B">
        <w:rPr>
          <w:lang w:val="de-DE"/>
        </w:rPr>
        <w:t>Promotions</w:t>
      </w:r>
      <w:proofErr w:type="spellEnd"/>
      <w:r w:rsidRPr="0043543B">
        <w:rPr>
          <w:lang w:val="de-DE"/>
        </w:rPr>
        <w:t xml:space="preserve"> werden nicht betrachtet! (würden im </w:t>
      </w:r>
      <w:proofErr w:type="spellStart"/>
      <w:r w:rsidRPr="0043543B">
        <w:rPr>
          <w:lang w:val="de-DE"/>
        </w:rPr>
        <w:t>Optimalfall</w:t>
      </w:r>
      <w:proofErr w:type="spellEnd"/>
      <w:r w:rsidRPr="0043543B">
        <w:rPr>
          <w:lang w:val="de-DE"/>
        </w:rPr>
        <w:t xml:space="preserve"> als eigenes Produkt laufen) </w:t>
      </w:r>
    </w:p>
    <w:p w:rsidR="0022245C" w:rsidRPr="0039693D" w:rsidRDefault="0022245C" w:rsidP="0039693D">
      <w:pPr>
        <w:numPr>
          <w:ilvl w:val="0"/>
          <w:numId w:val="4"/>
        </w:numPr>
      </w:pPr>
      <w:r>
        <w:rPr>
          <w:lang w:val="de-DE"/>
        </w:rPr>
        <w:t>Andere Kosten</w:t>
      </w:r>
      <w:r w:rsidR="00AA498A">
        <w:rPr>
          <w:lang w:val="de-DE"/>
        </w:rPr>
        <w:t xml:space="preserve"> (z.B. entgangener Umsatz)</w:t>
      </w:r>
      <w:r>
        <w:rPr>
          <w:lang w:val="de-DE"/>
        </w:rPr>
        <w:t xml:space="preserve"> werden nicht betrachtet</w:t>
      </w:r>
    </w:p>
    <w:p w:rsidR="0039693D" w:rsidRDefault="0039693D" w:rsidP="0039693D"/>
    <w:p w:rsidR="0039693D" w:rsidRDefault="0043543B" w:rsidP="0039693D">
      <w:pPr>
        <w:keepNext/>
      </w:pPr>
      <w:r w:rsidRPr="0043543B">
        <w:rPr>
          <w:noProof/>
          <w:lang w:eastAsia="de-AT"/>
        </w:rPr>
        <w:drawing>
          <wp:inline distT="0" distB="0" distL="0" distR="0">
            <wp:extent cx="5760720" cy="1548278"/>
            <wp:effectExtent l="19050" t="0" r="0" b="0"/>
            <wp:docPr id="8" name="Objek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2232248"/>
                      <a:chOff x="304800" y="2564904"/>
                      <a:chExt cx="8305800" cy="2232248"/>
                    </a:xfrm>
                  </a:grpSpPr>
                  <a:sp>
                    <a:nvSpPr>
                      <a:cNvPr id="4" name="Rechteck 3"/>
                      <a:cNvSpPr/>
                    </a:nvSpPr>
                    <a:spPr>
                      <a:xfrm>
                        <a:off x="7242448" y="2780928"/>
                        <a:ext cx="1368152" cy="504056"/>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Abverkauf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hteck 4"/>
                      <a:cNvSpPr/>
                    </a:nvSpPr>
                    <a:spPr>
                      <a:xfrm>
                        <a:off x="7242448" y="4077072"/>
                        <a:ext cx="1368152" cy="504056"/>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Abverkauf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hteck 5"/>
                      <a:cNvSpPr/>
                    </a:nvSpPr>
                    <a:spPr>
                      <a:xfrm>
                        <a:off x="5226224" y="2564904"/>
                        <a:ext cx="1728192" cy="936104"/>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Verkaufsstelle 1 (RE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Pfeil nach rechts 33"/>
                      <a:cNvSpPr/>
                    </a:nvSpPr>
                    <a:spPr>
                      <a:xfrm rot="1303049">
                        <a:off x="4096080" y="3902427"/>
                        <a:ext cx="1008112" cy="504056"/>
                      </a:xfrm>
                      <a:prstGeom prst="rightArrow">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Pfeil nach rechts 34"/>
                      <a:cNvSpPr/>
                    </a:nvSpPr>
                    <a:spPr>
                      <a:xfrm rot="20296951" flipV="1">
                        <a:off x="4116008" y="2908717"/>
                        <a:ext cx="1008112" cy="504056"/>
                      </a:xfrm>
                      <a:prstGeom prst="rightArrow">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Pfeil nach rechts 52"/>
                      <a:cNvSpPr/>
                    </a:nvSpPr>
                    <a:spPr>
                      <a:xfrm flipV="1">
                        <a:off x="1985864" y="3501008"/>
                        <a:ext cx="230552" cy="504056"/>
                      </a:xfrm>
                      <a:prstGeom prst="rightArrow">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hteck 15"/>
                      <a:cNvSpPr/>
                    </a:nvSpPr>
                    <a:spPr>
                      <a:xfrm>
                        <a:off x="5226224" y="3861048"/>
                        <a:ext cx="1728192" cy="936104"/>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Verkaufsstelle 1 (RE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hteck 23"/>
                      <a:cNvSpPr/>
                    </a:nvSpPr>
                    <a:spPr>
                      <a:xfrm>
                        <a:off x="304800" y="3276600"/>
                        <a:ext cx="1584176" cy="8382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a:t>
                          </a:r>
                        </a:p>
                        <a:p>
                          <a:pPr algn="ctr"/>
                          <a:r>
                            <a:rPr lang="de-AT" dirty="0" smtClean="0"/>
                            <a:t>Zentrallager (CDC)</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hteck 26"/>
                      <a:cNvSpPr/>
                    </a:nvSpPr>
                    <a:spPr>
                      <a:xfrm>
                        <a:off x="2378224" y="3276600"/>
                        <a:ext cx="1584176" cy="8382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a:t>
                          </a:r>
                        </a:p>
                        <a:p>
                          <a:pPr algn="ctr"/>
                          <a:r>
                            <a:rPr lang="de-AT" dirty="0" smtClean="0"/>
                            <a:t>Regionallager (RDC)</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39693D" w:rsidRDefault="0039693D" w:rsidP="0039693D">
      <w:pPr>
        <w:pStyle w:val="Beschriftung"/>
      </w:pPr>
      <w:bookmarkStart w:id="3" w:name="_Toc279767828"/>
      <w:r>
        <w:t xml:space="preserve">Abbildung </w:t>
      </w:r>
      <w:fldSimple w:instr=" SEQ Abbildung \* ARABIC ">
        <w:r>
          <w:rPr>
            <w:noProof/>
          </w:rPr>
          <w:t>1</w:t>
        </w:r>
      </w:fldSimple>
      <w:r>
        <w:t xml:space="preserve"> - Grafische Darstellung der </w:t>
      </w:r>
      <w:proofErr w:type="spellStart"/>
      <w:r>
        <w:t>Supply</w:t>
      </w:r>
      <w:proofErr w:type="spellEnd"/>
      <w:r>
        <w:t xml:space="preserve"> Chain</w:t>
      </w:r>
      <w:bookmarkEnd w:id="3"/>
    </w:p>
    <w:p w:rsidR="0039693D" w:rsidRDefault="00AA498A" w:rsidP="0039693D">
      <w:r>
        <w:t xml:space="preserve">Abbildung 1 zeigt eine schematische grafische Darstellung der </w:t>
      </w:r>
      <w:proofErr w:type="spellStart"/>
      <w:r>
        <w:t>Supply</w:t>
      </w:r>
      <w:proofErr w:type="spellEnd"/>
      <w:r>
        <w:t xml:space="preserve"> Chain, die aus den Annahmen folgt. </w:t>
      </w:r>
    </w:p>
    <w:p w:rsidR="0039693D" w:rsidRDefault="00FA2CB1" w:rsidP="00FA2CB1">
      <w:pPr>
        <w:pStyle w:val="berschrift1"/>
        <w:numPr>
          <w:ilvl w:val="0"/>
          <w:numId w:val="2"/>
        </w:numPr>
      </w:pPr>
      <w:bookmarkStart w:id="4" w:name="_Toc279759714"/>
      <w:r>
        <w:t>Szenarien</w:t>
      </w:r>
      <w:bookmarkEnd w:id="4"/>
    </w:p>
    <w:p w:rsidR="00FA2CB1" w:rsidRDefault="00FA2CB1" w:rsidP="00FA2CB1"/>
    <w:p w:rsidR="00FA2CB1" w:rsidRDefault="00FA2CB1" w:rsidP="00FA2CB1">
      <w:pPr>
        <w:pStyle w:val="berschrift2"/>
        <w:numPr>
          <w:ilvl w:val="1"/>
          <w:numId w:val="2"/>
        </w:numPr>
      </w:pPr>
      <w:bookmarkStart w:id="5" w:name="_Toc279759715"/>
      <w:r>
        <w:t>Szenario 1 – Mindestlagerbestand mit Langfristplanung</w:t>
      </w:r>
      <w:bookmarkEnd w:id="5"/>
    </w:p>
    <w:p w:rsidR="00FA2CB1" w:rsidRDefault="00FA2CB1" w:rsidP="00FA2CB1"/>
    <w:p w:rsidR="004B6F4E" w:rsidRDefault="004B6F4E" w:rsidP="00FA2CB1">
      <w:r>
        <w:t>Folgende Annahmen gelten für Szenario 1.</w:t>
      </w:r>
    </w:p>
    <w:p w:rsidR="00FC770B" w:rsidRPr="0082491A" w:rsidRDefault="006F7A34" w:rsidP="0082491A">
      <w:pPr>
        <w:numPr>
          <w:ilvl w:val="0"/>
          <w:numId w:val="6"/>
        </w:numPr>
      </w:pPr>
      <w:r w:rsidRPr="0082491A">
        <w:rPr>
          <w:lang w:val="de-DE"/>
        </w:rPr>
        <w:t>Alle haben Lagerhaltung mit Mindestbestand und festen Losgrößen angepasst an einen Langfristplan. Rechnen mit dem Schlimmsten (= höchster Abfluss wird als Standard genommen)</w:t>
      </w:r>
    </w:p>
    <w:p w:rsidR="00FC770B" w:rsidRPr="0082491A" w:rsidRDefault="006F7A34" w:rsidP="0082491A">
      <w:pPr>
        <w:numPr>
          <w:ilvl w:val="0"/>
          <w:numId w:val="6"/>
        </w:numPr>
      </w:pPr>
      <w:r w:rsidRPr="0082491A">
        <w:rPr>
          <w:lang w:val="de-DE"/>
        </w:rPr>
        <w:t xml:space="preserve">Losgrößen optimal nach </w:t>
      </w:r>
      <w:proofErr w:type="spellStart"/>
      <w:r w:rsidRPr="0082491A">
        <w:rPr>
          <w:lang w:val="de-DE"/>
        </w:rPr>
        <w:t>Andlerformel</w:t>
      </w:r>
      <w:proofErr w:type="spellEnd"/>
      <w:r w:rsidRPr="0082491A">
        <w:rPr>
          <w:lang w:val="de-DE"/>
        </w:rPr>
        <w:t xml:space="preserve"> (Bestellkosten 100 EUR, Lager- und Kapitalkosten 22% p.a.)</w:t>
      </w:r>
    </w:p>
    <w:p w:rsidR="00FC770B" w:rsidRPr="0082491A" w:rsidRDefault="006F7A34" w:rsidP="0082491A">
      <w:pPr>
        <w:numPr>
          <w:ilvl w:val="0"/>
          <w:numId w:val="6"/>
        </w:numPr>
      </w:pPr>
      <w:r w:rsidRPr="0082491A">
        <w:rPr>
          <w:lang w:val="de-DE"/>
        </w:rPr>
        <w:t xml:space="preserve">Meldebestand ausgerichtet an höchsten </w:t>
      </w:r>
      <w:proofErr w:type="spellStart"/>
      <w:r w:rsidRPr="0082491A">
        <w:rPr>
          <w:lang w:val="de-DE"/>
        </w:rPr>
        <w:t>Abverkaufszahlen</w:t>
      </w:r>
      <w:proofErr w:type="spellEnd"/>
    </w:p>
    <w:p w:rsidR="0082491A" w:rsidRDefault="0082491A" w:rsidP="00FA2CB1"/>
    <w:p w:rsidR="00FA2CB1" w:rsidRDefault="00C73A08" w:rsidP="00FA2CB1">
      <w:r>
        <w:t xml:space="preserve">Die </w:t>
      </w:r>
      <w:r w:rsidR="00FA2CB1">
        <w:t xml:space="preserve">Abflusswerte </w:t>
      </w:r>
      <w:r>
        <w:t xml:space="preserve">für das Modell wurden aus dem Excel importiert. Hier </w:t>
      </w:r>
      <w:proofErr w:type="gramStart"/>
      <w:r>
        <w:t>wurde</w:t>
      </w:r>
      <w:proofErr w:type="gramEnd"/>
      <w:r>
        <w:t xml:space="preserve"> mit Hilfe der Gaußverteilung und einer darin integrierten Sinuskurve die Abflusswerte ermittelt. Mit Hilfe dieser Funktion bekommt man zufällige Werte, die aber immer einer gewissen Varianz entsprechen</w:t>
      </w:r>
      <w:r w:rsidR="004B6F4E">
        <w:t xml:space="preserve"> (saisonaler Verlauf des </w:t>
      </w:r>
      <w:proofErr w:type="spellStart"/>
      <w:r w:rsidR="004B6F4E">
        <w:t>Ablfusses</w:t>
      </w:r>
      <w:proofErr w:type="spellEnd"/>
      <w:r w:rsidR="004B6F4E">
        <w:t>).</w:t>
      </w:r>
    </w:p>
    <w:p w:rsidR="0082491A" w:rsidRDefault="0082491A" w:rsidP="00FA2CB1"/>
    <w:p w:rsidR="0082491A" w:rsidRPr="00FA2CB1" w:rsidRDefault="0082491A" w:rsidP="00FA2CB1">
      <w:r w:rsidRPr="0082491A">
        <w:rPr>
          <w:noProof/>
          <w:lang w:eastAsia="de-AT"/>
        </w:rPr>
        <w:drawing>
          <wp:inline distT="0" distB="0" distL="0" distR="0">
            <wp:extent cx="5760720" cy="3334187"/>
            <wp:effectExtent l="19050" t="0" r="0" b="0"/>
            <wp:docPr id="7" name="Bild 7" descr="snag it.png"/>
            <wp:cNvGraphicFramePr/>
            <a:graphic xmlns:a="http://schemas.openxmlformats.org/drawingml/2006/main">
              <a:graphicData uri="http://schemas.openxmlformats.org/drawingml/2006/picture">
                <pic:pic xmlns:pic="http://schemas.openxmlformats.org/drawingml/2006/picture">
                  <pic:nvPicPr>
                    <pic:cNvPr id="4" name="Inhaltsplatzhalter 3" descr="snag it.png"/>
                    <pic:cNvPicPr>
                      <a:picLocks noGrp="1" noChangeAspect="1"/>
                    </pic:cNvPicPr>
                  </pic:nvPicPr>
                  <pic:blipFill>
                    <a:blip r:embed="rId8" cstate="print"/>
                    <a:stretch>
                      <a:fillRect/>
                    </a:stretch>
                  </pic:blipFill>
                  <pic:spPr>
                    <a:xfrm>
                      <a:off x="0" y="0"/>
                      <a:ext cx="5760720" cy="3334187"/>
                    </a:xfrm>
                    <a:prstGeom prst="rect">
                      <a:avLst/>
                    </a:prstGeom>
                  </pic:spPr>
                </pic:pic>
              </a:graphicData>
            </a:graphic>
          </wp:inline>
        </w:drawing>
      </w:r>
    </w:p>
    <w:p w:rsidR="004C7346" w:rsidRDefault="004C7346" w:rsidP="004C7346">
      <w:pPr>
        <w:pStyle w:val="Beschriftung"/>
      </w:pPr>
      <w:r>
        <w:t xml:space="preserve">Abbildung 2: Szenario 1; </w:t>
      </w:r>
      <w:proofErr w:type="spellStart"/>
      <w:r>
        <w:t>Screenshot</w:t>
      </w:r>
      <w:proofErr w:type="spellEnd"/>
      <w:r>
        <w:t xml:space="preserve"> aus </w:t>
      </w:r>
      <w:proofErr w:type="spellStart"/>
      <w:r>
        <w:t>Consideo</w:t>
      </w:r>
      <w:proofErr w:type="spellEnd"/>
    </w:p>
    <w:p w:rsidR="004C7346" w:rsidRDefault="004C7346" w:rsidP="00FA2CB1"/>
    <w:p w:rsidR="00C73A08" w:rsidRDefault="00C73A08" w:rsidP="00FA2CB1">
      <w:r>
        <w:t xml:space="preserve">Das Szenario 1 beschreibt den Warenfluss von der </w:t>
      </w:r>
      <w:proofErr w:type="spellStart"/>
      <w:r>
        <w:t>Produkton</w:t>
      </w:r>
      <w:proofErr w:type="spellEnd"/>
      <w:r>
        <w:t xml:space="preserve"> bis zum Verkäufer. Neben dem Abbilden des Produktionsflusses wurde in das Modell bei jedem Transport noch eine Verzögerung eingebaut</w:t>
      </w:r>
      <w:r w:rsidR="004B6F4E">
        <w:t>, um die Transportzeit zu modellieren.</w:t>
      </w:r>
    </w:p>
    <w:p w:rsidR="00C73A08" w:rsidRDefault="00C73A08" w:rsidP="00FA2CB1"/>
    <w:p w:rsidR="00FA2CB1" w:rsidRPr="0082491A" w:rsidRDefault="00FA2CB1" w:rsidP="00FA2CB1">
      <w:pPr>
        <w:pStyle w:val="berschrift2"/>
        <w:numPr>
          <w:ilvl w:val="1"/>
          <w:numId w:val="2"/>
        </w:numPr>
        <w:rPr>
          <w:lang w:val="en-US"/>
        </w:rPr>
      </w:pPr>
      <w:bookmarkStart w:id="6" w:name="_Toc279759716"/>
      <w:proofErr w:type="spellStart"/>
      <w:r w:rsidRPr="0082491A">
        <w:rPr>
          <w:lang w:val="en-US"/>
        </w:rPr>
        <w:t>Szenario</w:t>
      </w:r>
      <w:proofErr w:type="spellEnd"/>
      <w:r w:rsidRPr="0082491A">
        <w:rPr>
          <w:lang w:val="en-US"/>
        </w:rPr>
        <w:t xml:space="preserve"> 2 – Demand Driven Supply Chain</w:t>
      </w:r>
      <w:bookmarkEnd w:id="6"/>
    </w:p>
    <w:p w:rsidR="00FA2CB1" w:rsidRPr="0082491A" w:rsidRDefault="00FA2CB1" w:rsidP="00FA2CB1">
      <w:pPr>
        <w:rPr>
          <w:lang w:val="en-US"/>
        </w:rPr>
      </w:pPr>
    </w:p>
    <w:p w:rsidR="0082491A" w:rsidRDefault="00AA498A" w:rsidP="00FA2CB1">
      <w:r>
        <w:t xml:space="preserve">Folgende zusätzliche Annahmen </w:t>
      </w:r>
      <w:proofErr w:type="gramStart"/>
      <w:r>
        <w:t>wurde</w:t>
      </w:r>
      <w:proofErr w:type="gramEnd"/>
      <w:r>
        <w:t xml:space="preserve"> für die Demand </w:t>
      </w:r>
      <w:proofErr w:type="spellStart"/>
      <w:r>
        <w:t>Driven</w:t>
      </w:r>
      <w:proofErr w:type="spellEnd"/>
      <w:r>
        <w:t xml:space="preserve"> </w:t>
      </w:r>
      <w:proofErr w:type="spellStart"/>
      <w:r>
        <w:t>Supply</w:t>
      </w:r>
      <w:proofErr w:type="spellEnd"/>
      <w:r>
        <w:t xml:space="preserve"> Chain getroffen:</w:t>
      </w:r>
    </w:p>
    <w:p w:rsidR="00FC770B" w:rsidRPr="0082491A" w:rsidRDefault="006F7A34" w:rsidP="0082491A">
      <w:pPr>
        <w:numPr>
          <w:ilvl w:val="0"/>
          <w:numId w:val="7"/>
        </w:numPr>
      </w:pPr>
      <w:r w:rsidRPr="0082491A">
        <w:rPr>
          <w:lang w:val="de-DE"/>
        </w:rPr>
        <w:t>Alle liefernden Stellen kennen den Abverkauf pro Tag und kennen die Prognose (</w:t>
      </w:r>
      <w:proofErr w:type="spellStart"/>
      <w:r w:rsidRPr="0082491A">
        <w:rPr>
          <w:lang w:val="de-DE"/>
        </w:rPr>
        <w:t>Forecast</w:t>
      </w:r>
      <w:proofErr w:type="spellEnd"/>
      <w:r w:rsidRPr="0082491A">
        <w:rPr>
          <w:lang w:val="de-DE"/>
        </w:rPr>
        <w:t>) für den Abverkauf</w:t>
      </w:r>
    </w:p>
    <w:p w:rsidR="00FC770B" w:rsidRPr="0082491A" w:rsidRDefault="006F7A34" w:rsidP="0082491A">
      <w:pPr>
        <w:numPr>
          <w:ilvl w:val="0"/>
          <w:numId w:val="7"/>
        </w:numPr>
      </w:pPr>
      <w:r w:rsidRPr="0082491A">
        <w:rPr>
          <w:lang w:val="de-DE"/>
        </w:rPr>
        <w:t>Dynamische Losgrößenberechnung aufgrund der Prognose (</w:t>
      </w:r>
      <w:proofErr w:type="spellStart"/>
      <w:r w:rsidRPr="0082491A">
        <w:rPr>
          <w:lang w:val="de-DE"/>
        </w:rPr>
        <w:t>Forecasts</w:t>
      </w:r>
      <w:proofErr w:type="spellEnd"/>
      <w:r w:rsidRPr="0082491A">
        <w:rPr>
          <w:lang w:val="de-DE"/>
        </w:rPr>
        <w:t>)</w:t>
      </w:r>
    </w:p>
    <w:p w:rsidR="00FC770B" w:rsidRPr="0043543B" w:rsidRDefault="006F7A34" w:rsidP="0082491A">
      <w:pPr>
        <w:numPr>
          <w:ilvl w:val="0"/>
          <w:numId w:val="7"/>
        </w:numPr>
      </w:pPr>
      <w:r w:rsidRPr="0082491A">
        <w:rPr>
          <w:lang w:val="de-DE"/>
        </w:rPr>
        <w:t xml:space="preserve">Nachlieferung der dynamisch optimalen </w:t>
      </w:r>
      <w:proofErr w:type="spellStart"/>
      <w:r w:rsidRPr="0082491A">
        <w:rPr>
          <w:lang w:val="de-DE"/>
        </w:rPr>
        <w:t>Losgröße</w:t>
      </w:r>
      <w:proofErr w:type="spellEnd"/>
      <w:r w:rsidRPr="0082491A">
        <w:rPr>
          <w:lang w:val="de-DE"/>
        </w:rPr>
        <w:t xml:space="preserve">, wenn Abverkauf den Schwellwert erreicht  </w:t>
      </w:r>
    </w:p>
    <w:p w:rsidR="0043543B" w:rsidRDefault="0043543B" w:rsidP="0043543B">
      <w:pPr>
        <w:rPr>
          <w:lang w:val="de-DE"/>
        </w:rPr>
      </w:pPr>
    </w:p>
    <w:p w:rsidR="0043543B" w:rsidRPr="0082491A" w:rsidRDefault="0043543B" w:rsidP="0043543B">
      <w:r>
        <w:rPr>
          <w:lang w:val="de-DE"/>
        </w:rPr>
        <w:t xml:space="preserve">Der Unterschied zum vorhergehenden Szenario ist also, dass nachgeliefert wird, wenn die kumulierten </w:t>
      </w:r>
      <w:proofErr w:type="spellStart"/>
      <w:r>
        <w:rPr>
          <w:lang w:val="de-DE"/>
        </w:rPr>
        <w:t>Ablfüsse</w:t>
      </w:r>
      <w:proofErr w:type="spellEnd"/>
      <w:r>
        <w:rPr>
          <w:lang w:val="de-DE"/>
        </w:rPr>
        <w:t xml:space="preserve"> am Ende der </w:t>
      </w:r>
      <w:proofErr w:type="spellStart"/>
      <w:r>
        <w:rPr>
          <w:lang w:val="de-DE"/>
        </w:rPr>
        <w:t>Supply</w:t>
      </w:r>
      <w:proofErr w:type="spellEnd"/>
      <w:r>
        <w:rPr>
          <w:lang w:val="de-DE"/>
        </w:rPr>
        <w:t xml:space="preserve"> Chain einen gewissen Schwellwert erreichen und nicht etwa wenn ein Bestand in der nachfolgenden Stelle unterschritten wird. </w:t>
      </w:r>
    </w:p>
    <w:p w:rsidR="004C7346" w:rsidRPr="004B6F4E" w:rsidRDefault="0082491A" w:rsidP="004C7346">
      <w:pPr>
        <w:pStyle w:val="Beschriftung"/>
        <w:rPr>
          <w:lang w:val="en-US"/>
        </w:rPr>
      </w:pPr>
      <w:r w:rsidRPr="0082491A">
        <w:rPr>
          <w:noProof/>
          <w:lang w:eastAsia="de-AT"/>
        </w:rPr>
        <w:lastRenderedPageBreak/>
        <w:drawing>
          <wp:inline distT="0" distB="0" distL="0" distR="0">
            <wp:extent cx="5760720" cy="3947863"/>
            <wp:effectExtent l="19050" t="0" r="0" b="0"/>
            <wp:docPr id="6" name="Bild 6"/>
            <wp:cNvGraphicFramePr/>
            <a:graphic xmlns:a="http://schemas.openxmlformats.org/drawingml/2006/main">
              <a:graphicData uri="http://schemas.openxmlformats.org/drawingml/2006/picture">
                <pic:pic xmlns:pic="http://schemas.openxmlformats.org/drawingml/2006/picture">
                  <pic:nvPicPr>
                    <pic:cNvPr id="4098" name="Picture 2"/>
                    <pic:cNvPicPr>
                      <a:picLocks noGrp="1" noChangeAspect="1" noChangeArrowheads="1"/>
                    </pic:cNvPicPr>
                  </pic:nvPicPr>
                  <pic:blipFill>
                    <a:blip r:embed="rId9" cstate="print"/>
                    <a:stretch>
                      <a:fillRect/>
                    </a:stretch>
                  </pic:blipFill>
                  <pic:spPr bwMode="auto">
                    <a:xfrm>
                      <a:off x="0" y="0"/>
                      <a:ext cx="5760720" cy="3947863"/>
                    </a:xfrm>
                    <a:prstGeom prst="rect">
                      <a:avLst/>
                    </a:prstGeom>
                    <a:noFill/>
                    <a:ln w="9525">
                      <a:noFill/>
                      <a:miter lim="800000"/>
                      <a:headEnd/>
                      <a:tailEnd/>
                    </a:ln>
                    <a:effectLst/>
                  </pic:spPr>
                </pic:pic>
              </a:graphicData>
            </a:graphic>
          </wp:inline>
        </w:drawing>
      </w:r>
      <w:r w:rsidR="004C7346" w:rsidRPr="004B6F4E">
        <w:rPr>
          <w:lang w:val="en-US"/>
        </w:rPr>
        <w:t xml:space="preserve"> </w:t>
      </w:r>
      <w:proofErr w:type="spellStart"/>
      <w:r w:rsidR="004C7346" w:rsidRPr="004B6F4E">
        <w:rPr>
          <w:lang w:val="en-US"/>
        </w:rPr>
        <w:t>Abbildung</w:t>
      </w:r>
      <w:proofErr w:type="spellEnd"/>
      <w:r w:rsidR="004C7346" w:rsidRPr="004B6F4E">
        <w:rPr>
          <w:lang w:val="en-US"/>
        </w:rPr>
        <w:t xml:space="preserve"> 3: Demand Driven </w:t>
      </w:r>
      <w:proofErr w:type="spellStart"/>
      <w:r w:rsidR="004C7346" w:rsidRPr="004B6F4E">
        <w:rPr>
          <w:lang w:val="en-US"/>
        </w:rPr>
        <w:t>Szenario</w:t>
      </w:r>
      <w:proofErr w:type="spellEnd"/>
      <w:r w:rsidR="004C7346" w:rsidRPr="004B6F4E">
        <w:rPr>
          <w:lang w:val="en-US"/>
        </w:rPr>
        <w:t xml:space="preserve">; Screenshot </w:t>
      </w:r>
      <w:proofErr w:type="spellStart"/>
      <w:r w:rsidR="004C7346" w:rsidRPr="004B6F4E">
        <w:rPr>
          <w:lang w:val="en-US"/>
        </w:rPr>
        <w:t>aus</w:t>
      </w:r>
      <w:proofErr w:type="spellEnd"/>
      <w:r w:rsidR="004C7346" w:rsidRPr="004B6F4E">
        <w:rPr>
          <w:lang w:val="en-US"/>
        </w:rPr>
        <w:t xml:space="preserve"> </w:t>
      </w:r>
      <w:proofErr w:type="spellStart"/>
      <w:r w:rsidR="004C7346" w:rsidRPr="004B6F4E">
        <w:rPr>
          <w:lang w:val="en-US"/>
        </w:rPr>
        <w:t>Consideo</w:t>
      </w:r>
      <w:proofErr w:type="spellEnd"/>
    </w:p>
    <w:p w:rsidR="0082491A" w:rsidRPr="004B6F4E" w:rsidRDefault="0082491A" w:rsidP="00FA2CB1">
      <w:pPr>
        <w:rPr>
          <w:lang w:val="en-US"/>
        </w:rPr>
      </w:pPr>
    </w:p>
    <w:p w:rsidR="0043543B" w:rsidRDefault="0043543B" w:rsidP="00FA2CB1">
      <w:r w:rsidRPr="0043543B">
        <w:rPr>
          <w:noProof/>
          <w:lang w:eastAsia="de-AT"/>
        </w:rPr>
        <w:drawing>
          <wp:inline distT="0" distB="0" distL="0" distR="0">
            <wp:extent cx="5760720" cy="3327450"/>
            <wp:effectExtent l="19050" t="0" r="0" b="0"/>
            <wp:docPr id="11" name="Objek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43664" cy="4876800"/>
                      <a:chOff x="304800" y="1524000"/>
                      <a:chExt cx="8443664" cy="4876800"/>
                    </a:xfrm>
                  </a:grpSpPr>
                  <a:sp>
                    <a:nvSpPr>
                      <a:cNvPr id="4" name="Rechteck 3"/>
                      <a:cNvSpPr/>
                    </a:nvSpPr>
                    <a:spPr>
                      <a:xfrm>
                        <a:off x="7318648" y="2705472"/>
                        <a:ext cx="1368152" cy="504056"/>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Abverkauf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hteck 8"/>
                      <a:cNvSpPr/>
                    </a:nvSpPr>
                    <a:spPr>
                      <a:xfrm>
                        <a:off x="7318648" y="1905000"/>
                        <a:ext cx="1368152" cy="584448"/>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err="1" smtClean="0"/>
                            <a:t>Forecast</a:t>
                          </a:r>
                          <a:r>
                            <a:rPr lang="de-AT" dirty="0" smtClean="0"/>
                            <a:t> </a:t>
                          </a:r>
                          <a:r>
                            <a:rPr lang="de-AT" dirty="0" err="1" smtClean="0"/>
                            <a:t>Aberkauf</a:t>
                          </a:r>
                          <a:r>
                            <a:rPr lang="de-AT" dirty="0" smtClean="0"/>
                            <a:t>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Gerade Verbindung mit Pfeil 11"/>
                      <a:cNvCxnSpPr>
                        <a:endCxn id="9" idx="2"/>
                      </a:cNvCxnSpPr>
                    </a:nvCxnSpPr>
                    <a:spPr>
                      <a:xfrm rot="5400000" flipH="1" flipV="1">
                        <a:off x="7875916" y="2579458"/>
                        <a:ext cx="216818" cy="3679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2" name="Gerade Verbindung mit Pfeil 21"/>
                      <a:cNvCxnSpPr>
                        <a:stCxn id="4" idx="1"/>
                      </a:cNvCxnSpPr>
                    </a:nvCxnSpPr>
                    <a:spPr>
                      <a:xfrm rot="10800000">
                        <a:off x="5029944" y="1828800"/>
                        <a:ext cx="2288704" cy="1128700"/>
                      </a:xfrm>
                      <a:prstGeom prst="straightConnector1">
                        <a:avLst/>
                      </a:prstGeom>
                      <a:ln>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25" name="Gerade Verbindung mit Pfeil 24"/>
                      <a:cNvCxnSpPr>
                        <a:stCxn id="9" idx="1"/>
                      </a:cNvCxnSpPr>
                    </a:nvCxnSpPr>
                    <a:spPr>
                      <a:xfrm rot="10800000">
                        <a:off x="5029944" y="1828800"/>
                        <a:ext cx="2288704" cy="368424"/>
                      </a:xfrm>
                      <a:prstGeom prst="straightConnector1">
                        <a:avLst/>
                      </a:prstGeom>
                      <a:ln>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28" name="Gerade Verbindung mit Pfeil 27"/>
                      <a:cNvCxnSpPr>
                        <a:stCxn id="92" idx="1"/>
                      </a:cNvCxnSpPr>
                    </a:nvCxnSpPr>
                    <a:spPr>
                      <a:xfrm rot="10800000" flipV="1">
                        <a:off x="4866928" y="5441032"/>
                        <a:ext cx="2509936" cy="642392"/>
                      </a:xfrm>
                      <a:prstGeom prst="straightConnector1">
                        <a:avLst/>
                      </a:prstGeom>
                      <a:ln>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31" name="Gerade Verbindung mit Pfeil 30"/>
                      <a:cNvCxnSpPr/>
                    </a:nvCxnSpPr>
                    <a:spPr>
                      <a:xfrm rot="10800000" flipV="1">
                        <a:off x="4866928" y="4725144"/>
                        <a:ext cx="2451720" cy="1358280"/>
                      </a:xfrm>
                      <a:prstGeom prst="straightConnector1">
                        <a:avLst/>
                      </a:prstGeom>
                      <a:ln>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34" name="Pfeil nach rechts 33"/>
                      <a:cNvSpPr/>
                    </a:nvSpPr>
                    <a:spPr>
                      <a:xfrm rot="1303049">
                        <a:off x="4021635" y="3898218"/>
                        <a:ext cx="986378" cy="509365"/>
                      </a:xfrm>
                      <a:prstGeom prst="rightArrow">
                        <a:avLst>
                          <a:gd name="adj1" fmla="val 55514"/>
                          <a:gd name="adj2" fmla="val 50000"/>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Gerade Verbindung mit Pfeil 36"/>
                      <a:cNvCxnSpPr/>
                    </a:nvCxnSpPr>
                    <a:spPr>
                      <a:xfrm rot="5400000">
                        <a:off x="3791136" y="2685864"/>
                        <a:ext cx="1143000" cy="38472"/>
                      </a:xfrm>
                      <a:prstGeom prst="straightConnector1">
                        <a:avLst/>
                      </a:prstGeom>
                      <a:ln>
                        <a:solidFill>
                          <a:srgbClr val="0000FF"/>
                        </a:solidFill>
                        <a:tailEnd type="arrow"/>
                      </a:ln>
                    </a:spPr>
                    <a:style>
                      <a:lnRef idx="1">
                        <a:schemeClr val="accent1"/>
                      </a:lnRef>
                      <a:fillRef idx="0">
                        <a:schemeClr val="accent1"/>
                      </a:fillRef>
                      <a:effectRef idx="0">
                        <a:schemeClr val="accent1"/>
                      </a:effectRef>
                      <a:fontRef idx="minor">
                        <a:schemeClr val="tx1"/>
                      </a:fontRef>
                    </a:style>
                  </a:cxnSp>
                  <a:cxnSp>
                    <a:nvCxnSpPr>
                      <a:cNvPr id="40" name="Gerade Verbindung mit Pfeil 39"/>
                      <a:cNvCxnSpPr/>
                    </a:nvCxnSpPr>
                    <a:spPr>
                      <a:xfrm rot="5400000" flipH="1" flipV="1">
                        <a:off x="3442928" y="4966928"/>
                        <a:ext cx="1600200" cy="48344"/>
                      </a:xfrm>
                      <a:prstGeom prst="straightConnector1">
                        <a:avLst/>
                      </a:prstGeom>
                      <a:ln>
                        <a:solidFill>
                          <a:srgbClr val="0000FF"/>
                        </a:solidFill>
                        <a:tailEnd type="arrow"/>
                      </a:ln>
                    </a:spPr>
                    <a:style>
                      <a:lnRef idx="1">
                        <a:schemeClr val="accent1"/>
                      </a:lnRef>
                      <a:fillRef idx="0">
                        <a:schemeClr val="accent1"/>
                      </a:fillRef>
                      <a:effectRef idx="0">
                        <a:schemeClr val="accent1"/>
                      </a:effectRef>
                      <a:fontRef idx="minor">
                        <a:schemeClr val="tx1"/>
                      </a:fontRef>
                    </a:style>
                  </a:cxnSp>
                  <a:sp>
                    <a:nvSpPr>
                      <a:cNvPr id="41" name="Rechteck 40"/>
                      <a:cNvSpPr/>
                    </a:nvSpPr>
                    <a:spPr>
                      <a:xfrm>
                        <a:off x="1524000" y="1828800"/>
                        <a:ext cx="1296144" cy="6096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Losgrößen-</a:t>
                          </a:r>
                          <a:r>
                            <a:rPr lang="de-AT" dirty="0" err="1" smtClean="0"/>
                            <a:t>ermittlung</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5" name="Gerade Verbindung mit Pfeil 44"/>
                      <a:cNvCxnSpPr>
                        <a:stCxn id="4" idx="1"/>
                        <a:endCxn id="41" idx="3"/>
                      </a:cNvCxnSpPr>
                    </a:nvCxnSpPr>
                    <a:spPr>
                      <a:xfrm rot="10800000">
                        <a:off x="2820144" y="2133600"/>
                        <a:ext cx="4498504" cy="823900"/>
                      </a:xfrm>
                      <a:prstGeom prst="straightConnector1">
                        <a:avLst/>
                      </a:prstGeom>
                      <a:ln>
                        <a:solidFill>
                          <a:srgbClr val="008000"/>
                        </a:solidFill>
                        <a:tailEnd type="arrow"/>
                      </a:ln>
                    </a:spPr>
                    <a:style>
                      <a:lnRef idx="1">
                        <a:schemeClr val="accent1"/>
                      </a:lnRef>
                      <a:fillRef idx="0">
                        <a:schemeClr val="accent1"/>
                      </a:fillRef>
                      <a:effectRef idx="0">
                        <a:schemeClr val="accent1"/>
                      </a:effectRef>
                      <a:fontRef idx="minor">
                        <a:schemeClr val="tx1"/>
                      </a:fontRef>
                    </a:style>
                  </a:cxnSp>
                  <a:cxnSp>
                    <a:nvCxnSpPr>
                      <a:cNvPr id="48" name="Gerade Verbindung mit Pfeil 47"/>
                      <a:cNvCxnSpPr>
                        <a:stCxn id="9" idx="1"/>
                        <a:endCxn id="41" idx="3"/>
                      </a:cNvCxnSpPr>
                    </a:nvCxnSpPr>
                    <a:spPr>
                      <a:xfrm rot="10800000">
                        <a:off x="2820144" y="2133600"/>
                        <a:ext cx="4498504" cy="63624"/>
                      </a:xfrm>
                      <a:prstGeom prst="straightConnector1">
                        <a:avLst/>
                      </a:prstGeom>
                      <a:ln>
                        <a:solidFill>
                          <a:srgbClr val="008000"/>
                        </a:solidFill>
                        <a:tailEnd type="arrow"/>
                      </a:ln>
                    </a:spPr>
                    <a:style>
                      <a:lnRef idx="1">
                        <a:schemeClr val="accent1"/>
                      </a:lnRef>
                      <a:fillRef idx="0">
                        <a:schemeClr val="accent1"/>
                      </a:fillRef>
                      <a:effectRef idx="0">
                        <a:schemeClr val="accent1"/>
                      </a:effectRef>
                      <a:fontRef idx="minor">
                        <a:schemeClr val="tx1"/>
                      </a:fontRef>
                    </a:style>
                  </a:cxnSp>
                  <a:cxnSp>
                    <a:nvCxnSpPr>
                      <a:cNvPr id="50" name="Gerade Verbindung mit Pfeil 49"/>
                      <a:cNvCxnSpPr>
                        <a:endCxn id="41" idx="3"/>
                      </a:cNvCxnSpPr>
                    </a:nvCxnSpPr>
                    <a:spPr>
                      <a:xfrm rot="10800000">
                        <a:off x="2820144" y="2133600"/>
                        <a:ext cx="4498504" cy="2591544"/>
                      </a:xfrm>
                      <a:prstGeom prst="straightConnector1">
                        <a:avLst/>
                      </a:prstGeom>
                      <a:ln>
                        <a:solidFill>
                          <a:srgbClr val="008000"/>
                        </a:solidFill>
                        <a:tailEnd type="arrow"/>
                      </a:ln>
                    </a:spPr>
                    <a:style>
                      <a:lnRef idx="1">
                        <a:schemeClr val="accent1"/>
                      </a:lnRef>
                      <a:fillRef idx="0">
                        <a:schemeClr val="accent1"/>
                      </a:fillRef>
                      <a:effectRef idx="0">
                        <a:schemeClr val="accent1"/>
                      </a:effectRef>
                      <a:fontRef idx="minor">
                        <a:schemeClr val="tx1"/>
                      </a:fontRef>
                    </a:style>
                  </a:cxnSp>
                  <a:cxnSp>
                    <a:nvCxnSpPr>
                      <a:cNvPr id="52" name="Gerade Verbindung mit Pfeil 51"/>
                      <a:cNvCxnSpPr>
                        <a:stCxn id="92" idx="1"/>
                        <a:endCxn id="41" idx="3"/>
                      </a:cNvCxnSpPr>
                    </a:nvCxnSpPr>
                    <a:spPr>
                      <a:xfrm rot="10800000">
                        <a:off x="2820144" y="2133600"/>
                        <a:ext cx="4556720" cy="3307432"/>
                      </a:xfrm>
                      <a:prstGeom prst="straightConnector1">
                        <a:avLst/>
                      </a:prstGeom>
                      <a:ln>
                        <a:solidFill>
                          <a:srgbClr val="008000"/>
                        </a:solidFill>
                        <a:tailEnd type="arrow"/>
                      </a:ln>
                    </a:spPr>
                    <a:style>
                      <a:lnRef idx="1">
                        <a:schemeClr val="accent1"/>
                      </a:lnRef>
                      <a:fillRef idx="0">
                        <a:schemeClr val="accent1"/>
                      </a:fillRef>
                      <a:effectRef idx="0">
                        <a:schemeClr val="accent1"/>
                      </a:effectRef>
                      <a:fontRef idx="minor">
                        <a:schemeClr val="tx1"/>
                      </a:fontRef>
                    </a:style>
                  </a:cxnSp>
                  <a:cxnSp>
                    <a:nvCxnSpPr>
                      <a:cNvPr id="55" name="Gerade Verbindung mit Pfeil 54"/>
                      <a:cNvCxnSpPr>
                        <a:stCxn id="41" idx="2"/>
                        <a:endCxn id="97" idx="2"/>
                      </a:cNvCxnSpPr>
                    </a:nvCxnSpPr>
                    <a:spPr>
                      <a:xfrm rot="5400000">
                        <a:off x="1605302" y="2934238"/>
                        <a:ext cx="1062608" cy="709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5" name="Pfeil nach rechts 34"/>
                      <a:cNvSpPr/>
                    </a:nvSpPr>
                    <a:spPr>
                      <a:xfrm rot="20296951" flipV="1">
                        <a:off x="4019880" y="3064227"/>
                        <a:ext cx="1008112" cy="504056"/>
                      </a:xfrm>
                      <a:prstGeom prst="rightArrow">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hteck 85"/>
                      <a:cNvSpPr/>
                    </a:nvSpPr>
                    <a:spPr>
                      <a:xfrm>
                        <a:off x="3733800" y="1524000"/>
                        <a:ext cx="1296144" cy="6096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Losgrößen-</a:t>
                          </a:r>
                          <a:r>
                            <a:rPr lang="de-AT" dirty="0" err="1" smtClean="0"/>
                            <a:t>ermittlung</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hteck 86"/>
                      <a:cNvSpPr/>
                    </a:nvSpPr>
                    <a:spPr>
                      <a:xfrm>
                        <a:off x="3581400" y="5791200"/>
                        <a:ext cx="1296144" cy="6096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Losgrößen-</a:t>
                          </a:r>
                          <a:r>
                            <a:rPr lang="de-AT" dirty="0" err="1" smtClean="0"/>
                            <a:t>ermittlung</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hteck 91"/>
                      <a:cNvSpPr/>
                    </a:nvSpPr>
                    <a:spPr>
                      <a:xfrm>
                        <a:off x="7376864" y="5148808"/>
                        <a:ext cx="1371600" cy="584448"/>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err="1" smtClean="0"/>
                            <a:t>Forecast</a:t>
                          </a:r>
                          <a:r>
                            <a:rPr lang="de-AT" dirty="0" smtClean="0"/>
                            <a:t> </a:t>
                          </a:r>
                          <a:r>
                            <a:rPr lang="de-AT" dirty="0" err="1" smtClean="0"/>
                            <a:t>Aberkauf</a:t>
                          </a:r>
                          <a:r>
                            <a:rPr lang="de-AT" smtClean="0"/>
                            <a:t>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Rechteck 95"/>
                      <a:cNvSpPr/>
                    </a:nvSpPr>
                    <a:spPr>
                      <a:xfrm>
                        <a:off x="7308304" y="4437112"/>
                        <a:ext cx="1368152" cy="504056"/>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Abverkauf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Pfeil nach rechts 52"/>
                      <a:cNvSpPr/>
                    </a:nvSpPr>
                    <a:spPr>
                      <a:xfrm flipV="1">
                        <a:off x="1985864" y="3501008"/>
                        <a:ext cx="230552" cy="504056"/>
                      </a:xfrm>
                      <a:prstGeom prst="rightArrow">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de-AT"/>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hteck 97"/>
                      <a:cNvSpPr/>
                    </a:nvSpPr>
                    <a:spPr>
                      <a:xfrm>
                        <a:off x="304800" y="3276600"/>
                        <a:ext cx="1584176" cy="8382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a:t>
                          </a:r>
                        </a:p>
                        <a:p>
                          <a:pPr algn="ctr"/>
                          <a:r>
                            <a:rPr lang="de-AT" dirty="0" smtClean="0"/>
                            <a:t>Zentrallager (CDC)</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hteck 98"/>
                      <a:cNvSpPr/>
                    </a:nvSpPr>
                    <a:spPr>
                      <a:xfrm>
                        <a:off x="2378224" y="3276600"/>
                        <a:ext cx="1584176" cy="8382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a:t>
                          </a:r>
                        </a:p>
                        <a:p>
                          <a:pPr algn="ctr"/>
                          <a:r>
                            <a:rPr lang="de-AT" dirty="0" smtClean="0"/>
                            <a:t>Regionallager (RDC)</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hteck 100"/>
                      <a:cNvSpPr/>
                    </a:nvSpPr>
                    <a:spPr>
                      <a:xfrm>
                        <a:off x="5105400" y="2644552"/>
                        <a:ext cx="1728192" cy="936104"/>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Verkaufsstelle 1 (RE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hteck 101"/>
                      <a:cNvSpPr/>
                    </a:nvSpPr>
                    <a:spPr>
                      <a:xfrm>
                        <a:off x="5105400" y="3940696"/>
                        <a:ext cx="1728192" cy="936104"/>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Verkaufsstelle 1 (RE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Gerade Verbindung mit Pfeil 37"/>
                      <a:cNvCxnSpPr>
                        <a:stCxn id="96" idx="2"/>
                        <a:endCxn id="92" idx="0"/>
                      </a:cNvCxnSpPr>
                    </a:nvCxnSpPr>
                    <a:spPr>
                      <a:xfrm rot="16200000" flipH="1">
                        <a:off x="7923702" y="5009846"/>
                        <a:ext cx="207640" cy="702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C7346" w:rsidRPr="004C7346" w:rsidRDefault="004C7346" w:rsidP="00FA2CB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4</w:t>
      </w:r>
      <w:r w:rsidRPr="004C7346">
        <w:rPr>
          <w:b/>
          <w:bCs/>
          <w:color w:val="4F81BD" w:themeColor="accent1"/>
          <w:sz w:val="18"/>
          <w:szCs w:val="18"/>
        </w:rPr>
        <w:t xml:space="preserve">: </w:t>
      </w:r>
      <w:r w:rsidR="00610711">
        <w:rPr>
          <w:b/>
          <w:bCs/>
          <w:color w:val="4F81BD" w:themeColor="accent1"/>
          <w:sz w:val="18"/>
          <w:szCs w:val="18"/>
        </w:rPr>
        <w:t xml:space="preserve">Schematische Darstellung des </w:t>
      </w:r>
      <w:r w:rsidRPr="004C7346">
        <w:rPr>
          <w:b/>
          <w:bCs/>
          <w:color w:val="4F81BD" w:themeColor="accent1"/>
          <w:sz w:val="18"/>
          <w:szCs w:val="18"/>
        </w:rPr>
        <w:t xml:space="preserve">Demand </w:t>
      </w:r>
      <w:proofErr w:type="spellStart"/>
      <w:r w:rsidRPr="004C7346">
        <w:rPr>
          <w:b/>
          <w:bCs/>
          <w:color w:val="4F81BD" w:themeColor="accent1"/>
          <w:sz w:val="18"/>
          <w:szCs w:val="18"/>
        </w:rPr>
        <w:t>Driven</w:t>
      </w:r>
      <w:proofErr w:type="spellEnd"/>
      <w:r w:rsidRPr="004C7346">
        <w:rPr>
          <w:b/>
          <w:bCs/>
          <w:color w:val="4F81BD" w:themeColor="accent1"/>
          <w:sz w:val="18"/>
          <w:szCs w:val="18"/>
        </w:rPr>
        <w:t xml:space="preserve"> Szenario</w:t>
      </w:r>
    </w:p>
    <w:p w:rsidR="0043543B" w:rsidRDefault="0043543B" w:rsidP="00FA2CB1">
      <w:r>
        <w:t xml:space="preserve">Abbildung </w:t>
      </w:r>
      <w:r w:rsidR="00610711">
        <w:t>4</w:t>
      </w:r>
      <w:r>
        <w:t xml:space="preserve">zeigt eine Schematische Sicht auf das Demand </w:t>
      </w:r>
      <w:proofErr w:type="spellStart"/>
      <w:r>
        <w:t>Driven</w:t>
      </w:r>
      <w:proofErr w:type="spellEnd"/>
      <w:r>
        <w:t xml:space="preserve"> Szenario. Es wird insbesondere verdeutlicht, dass eine dynamische Losgrößenermittlung aufgrund der Abflusswerte vom Ende der </w:t>
      </w:r>
      <w:proofErr w:type="spellStart"/>
      <w:r>
        <w:t>Supply</w:t>
      </w:r>
      <w:proofErr w:type="spellEnd"/>
      <w:r>
        <w:t xml:space="preserve"> Chain für alle Transporte (durch Pfeile dargestellt) durchgeführt wird. Zu Beachten ist, dass </w:t>
      </w:r>
      <w:r>
        <w:lastRenderedPageBreak/>
        <w:t xml:space="preserve">die Abflusswerte vom Ende der </w:t>
      </w:r>
      <w:proofErr w:type="spellStart"/>
      <w:r>
        <w:t>Suppl</w:t>
      </w:r>
      <w:proofErr w:type="spellEnd"/>
      <w:r>
        <w:t xml:space="preserve"> Chain </w:t>
      </w:r>
      <w:proofErr w:type="spellStart"/>
      <w:r>
        <w:t>verwendert</w:t>
      </w:r>
      <w:proofErr w:type="spellEnd"/>
      <w:r>
        <w:t xml:space="preserve"> werden und nicht etwa die Abflusswerte aus dem jeweiligen Lager (z.B. RDC oder CDC). Weiterhin arbeiten alle Stellen auch mit demselben </w:t>
      </w:r>
      <w:proofErr w:type="spellStart"/>
      <w:r>
        <w:t>Forecast</w:t>
      </w:r>
      <w:proofErr w:type="spellEnd"/>
      <w:r>
        <w:t xml:space="preserve">. Der </w:t>
      </w:r>
      <w:proofErr w:type="spellStart"/>
      <w:r>
        <w:t>Forecast</w:t>
      </w:r>
      <w:proofErr w:type="spellEnd"/>
      <w:r>
        <w:t xml:space="preserve"> wird, wie </w:t>
      </w:r>
      <w:proofErr w:type="spellStart"/>
      <w:r>
        <w:t>wie</w:t>
      </w:r>
      <w:proofErr w:type="spellEnd"/>
      <w:r>
        <w:t xml:space="preserve"> </w:t>
      </w:r>
      <w:proofErr w:type="spellStart"/>
      <w:r>
        <w:t>Abverkaufswerte</w:t>
      </w:r>
      <w:proofErr w:type="spellEnd"/>
      <w:r>
        <w:t xml:space="preserve"> aus einer externen Datenquelle eingespielt. Es handelt sich um Werte die aus dem Abfluss ermittelt werden und mathematisch mit einer linearen Interpolation ermittelt werden. Dies ist als Näherung deshalb erlaubt, weil das Zeitfenster der Daten, die verwendet werden sehr klein ist und die angenommene Sinus-Funktion für dieses kleine Zeitfenster näherungsweise linear ist.</w:t>
      </w:r>
    </w:p>
    <w:p w:rsidR="0043543B" w:rsidRDefault="0043543B" w:rsidP="00FA2CB1">
      <w:r w:rsidRPr="0043543B">
        <w:rPr>
          <w:noProof/>
          <w:lang w:eastAsia="de-AT"/>
        </w:rPr>
        <w:drawing>
          <wp:inline distT="0" distB="0" distL="0" distR="0">
            <wp:extent cx="5760720" cy="2520851"/>
            <wp:effectExtent l="19050" t="0" r="0" b="0"/>
            <wp:docPr id="9" name="Objek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70776" cy="3794720"/>
                      <a:chOff x="228600" y="1600200"/>
                      <a:chExt cx="8670776" cy="3794720"/>
                    </a:xfrm>
                  </a:grpSpPr>
                  <a:cxnSp>
                    <a:nvCxnSpPr>
                      <a:cNvPr id="12" name="Gerade Verbindung mit Pfeil 11"/>
                      <a:cNvCxnSpPr>
                        <a:stCxn id="82" idx="3"/>
                        <a:endCxn id="88" idx="1"/>
                      </a:cNvCxnSpPr>
                    </a:nvCxnSpPr>
                    <a:spPr>
                      <a:xfrm>
                        <a:off x="3962400" y="4447220"/>
                        <a:ext cx="14478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Gerade Verbindung 12"/>
                      <a:cNvCxnSpPr/>
                    </a:nvCxnSpPr>
                    <a:spPr>
                      <a:xfrm rot="5400000">
                        <a:off x="4535996" y="4473116"/>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Gerade Verbindung 13"/>
                      <a:cNvCxnSpPr/>
                    </a:nvCxnSpPr>
                    <a:spPr>
                      <a:xfrm rot="5400000">
                        <a:off x="4680012" y="4473116"/>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Gerade Verbindung 14"/>
                      <a:cNvCxnSpPr/>
                    </a:nvCxnSpPr>
                    <a:spPr>
                      <a:xfrm rot="5400000">
                        <a:off x="4824028" y="4473116"/>
                        <a:ext cx="216024" cy="0"/>
                      </a:xfrm>
                      <a:prstGeom prst="line">
                        <a:avLst/>
                      </a:prstGeom>
                    </a:spPr>
                    <a:style>
                      <a:lnRef idx="1">
                        <a:schemeClr val="accent1"/>
                      </a:lnRef>
                      <a:fillRef idx="0">
                        <a:schemeClr val="accent1"/>
                      </a:fillRef>
                      <a:effectRef idx="0">
                        <a:schemeClr val="accent1"/>
                      </a:effectRef>
                      <a:fontRef idx="minor">
                        <a:schemeClr val="tx1"/>
                      </a:fontRef>
                    </a:style>
                  </a:cxnSp>
                  <a:sp>
                    <a:nvSpPr>
                      <a:cNvPr id="17" name="Rechteck 16"/>
                      <a:cNvSpPr/>
                    </a:nvSpPr>
                    <a:spPr>
                      <a:xfrm>
                        <a:off x="2683024" y="2286000"/>
                        <a:ext cx="1584176"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err="1" smtClean="0"/>
                            <a:t>Forecast</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hteck 17"/>
                      <a:cNvSpPr/>
                    </a:nvSpPr>
                    <a:spPr>
                      <a:xfrm>
                        <a:off x="930424" y="3048000"/>
                        <a:ext cx="1888976" cy="6096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Dyn. Losgrößen-berechnung</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 name="Gerade Verbindung mit Pfeil 20"/>
                      <a:cNvCxnSpPr>
                        <a:stCxn id="17" idx="2"/>
                        <a:endCxn id="18" idx="0"/>
                      </a:cNvCxnSpPr>
                    </a:nvCxnSpPr>
                    <a:spPr>
                      <a:xfrm rot="5400000">
                        <a:off x="2474032" y="2046920"/>
                        <a:ext cx="401960" cy="16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2" name="Gerade Verbindung mit Pfeil 21"/>
                      <a:cNvCxnSpPr>
                        <a:stCxn id="18" idx="2"/>
                        <a:endCxn id="82" idx="0"/>
                      </a:cNvCxnSpPr>
                    </a:nvCxnSpPr>
                    <a:spPr>
                      <a:xfrm rot="16200000" flipH="1">
                        <a:off x="2328106" y="3204406"/>
                        <a:ext cx="609600" cy="15159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3" name="Gerade Verbindung mit Pfeil 22"/>
                      <a:cNvCxnSpPr>
                        <a:endCxn id="82" idx="0"/>
                      </a:cNvCxnSpPr>
                    </a:nvCxnSpPr>
                    <a:spPr>
                      <a:xfrm rot="10800000" flipV="1">
                        <a:off x="3390900" y="2667000"/>
                        <a:ext cx="1753716" cy="16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4" name="Gerade Verbindung mit Pfeil 23"/>
                      <a:cNvCxnSpPr>
                        <a:stCxn id="72" idx="2"/>
                        <a:endCxn id="82" idx="0"/>
                      </a:cNvCxnSpPr>
                    </a:nvCxnSpPr>
                    <a:spPr>
                      <a:xfrm rot="5400000">
                        <a:off x="4453694" y="1680406"/>
                        <a:ext cx="1524000" cy="3649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5" name="Gerade Verbindung mit Pfeil 24"/>
                      <a:cNvCxnSpPr>
                        <a:stCxn id="82" idx="1"/>
                        <a:endCxn id="79" idx="3"/>
                      </a:cNvCxnSpPr>
                    </a:nvCxnSpPr>
                    <a:spPr>
                      <a:xfrm rot="10800000">
                        <a:off x="1371600" y="4447220"/>
                        <a:ext cx="14478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7" name="Gerade Verbindung mit Pfeil 26"/>
                      <a:cNvCxnSpPr>
                        <a:stCxn id="88" idx="3"/>
                        <a:endCxn id="91" idx="1"/>
                      </a:cNvCxnSpPr>
                    </a:nvCxnSpPr>
                    <a:spPr>
                      <a:xfrm>
                        <a:off x="6553200" y="4447220"/>
                        <a:ext cx="7620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0" name="Gerade Verbindung mit Pfeil 29"/>
                      <a:cNvCxnSpPr>
                        <a:stCxn id="75" idx="1"/>
                        <a:endCxn id="18" idx="3"/>
                      </a:cNvCxnSpPr>
                    </a:nvCxnSpPr>
                    <a:spPr>
                      <a:xfrm rot="10800000" flipV="1">
                        <a:off x="2819400" y="3096580"/>
                        <a:ext cx="4495800" cy="25622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1" name="Gerade Verbindung mit Pfeil 30"/>
                      <a:cNvCxnSpPr>
                        <a:stCxn id="77" idx="1"/>
                        <a:endCxn id="18" idx="3"/>
                      </a:cNvCxnSpPr>
                    </a:nvCxnSpPr>
                    <a:spPr>
                      <a:xfrm rot="10800000">
                        <a:off x="2819400" y="3352800"/>
                        <a:ext cx="4495800" cy="33242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Abgerundete rechteckige Legende 31"/>
                      <a:cNvSpPr/>
                    </a:nvSpPr>
                    <a:spPr>
                      <a:xfrm>
                        <a:off x="228600" y="1600200"/>
                        <a:ext cx="6553200" cy="304800"/>
                      </a:xfrm>
                      <a:prstGeom prst="wedgeRoundRectCallout">
                        <a:avLst>
                          <a:gd name="adj1" fmla="val -29278"/>
                          <a:gd name="adj2" fmla="val 425866"/>
                          <a:gd name="adj3" fmla="val 16667"/>
                        </a:avLst>
                      </a:prstGeom>
                      <a:solidFill>
                        <a:srgbClr val="800000"/>
                      </a:solidFill>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sz="1400" dirty="0" err="1" smtClean="0">
                              <a:latin typeface="Arial"/>
                              <a:cs typeface="Arial"/>
                            </a:rPr>
                            <a:t>int</a:t>
                          </a:r>
                          <a:r>
                            <a:rPr lang="de-AT" sz="1400" dirty="0" smtClean="0">
                              <a:latin typeface="Arial"/>
                              <a:cs typeface="Arial"/>
                            </a:rPr>
                            <a:t>(</a:t>
                          </a:r>
                          <a:r>
                            <a:rPr lang="de-AT" sz="1400" dirty="0" err="1" smtClean="0">
                              <a:latin typeface="Arial"/>
                              <a:cs typeface="Arial"/>
                            </a:rPr>
                            <a:t>sqrt</a:t>
                          </a:r>
                          <a:r>
                            <a:rPr lang="de-AT" sz="1400" dirty="0" smtClean="0">
                              <a:latin typeface="Arial"/>
                              <a:cs typeface="Arial"/>
                            </a:rPr>
                            <a:t>([</a:t>
                          </a:r>
                          <a:r>
                            <a:rPr lang="de-AT" sz="1400" dirty="0" err="1" smtClean="0">
                              <a:latin typeface="Arial"/>
                              <a:cs typeface="Arial"/>
                            </a:rPr>
                            <a:t>Forecastsammler</a:t>
                          </a:r>
                          <a:r>
                            <a:rPr lang="de-AT" sz="1400" dirty="0" smtClean="0">
                              <a:latin typeface="Arial"/>
                              <a:cs typeface="Arial"/>
                            </a:rPr>
                            <a:t>]*[Bestellkosten]/[Lagerkosten pro </a:t>
                          </a:r>
                          <a:r>
                            <a:rPr lang="de-AT" sz="1400" dirty="0" err="1" smtClean="0">
                              <a:latin typeface="Arial"/>
                              <a:cs typeface="Arial"/>
                            </a:rPr>
                            <a:t>Stueck</a:t>
                          </a:r>
                          <a:r>
                            <a:rPr lang="de-AT" sz="1400" dirty="0" smtClean="0">
                              <a:latin typeface="Arial"/>
                              <a:cs typeface="Arial"/>
                            </a:rPr>
                            <a:t> pro Tag]))</a:t>
                          </a:r>
                          <a:endParaRPr lang="de-AT" sz="1400" dirty="0">
                            <a:latin typeface="Arial"/>
                            <a:cs typeface="Aria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Abgerundete rechteckige Legende 32"/>
                      <a:cNvSpPr/>
                    </a:nvSpPr>
                    <a:spPr>
                      <a:xfrm>
                        <a:off x="1295400" y="4876800"/>
                        <a:ext cx="5791200" cy="518120"/>
                      </a:xfrm>
                      <a:prstGeom prst="wedgeRoundRectCallout">
                        <a:avLst>
                          <a:gd name="adj1" fmla="val -12531"/>
                          <a:gd name="adj2" fmla="val -91583"/>
                          <a:gd name="adj3" fmla="val 16667"/>
                        </a:avLst>
                      </a:prstGeom>
                      <a:solidFill>
                        <a:srgbClr val="800000"/>
                      </a:solidFill>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sz="1400" dirty="0" err="1" smtClean="0">
                              <a:latin typeface="Arial"/>
                              <a:cs typeface="Arial"/>
                            </a:rPr>
                            <a:t>if</a:t>
                          </a:r>
                          <a:r>
                            <a:rPr lang="de-AT" sz="1400" dirty="0" smtClean="0">
                              <a:latin typeface="Arial"/>
                              <a:cs typeface="Arial"/>
                            </a:rPr>
                            <a:t>([</a:t>
                          </a:r>
                          <a:r>
                            <a:rPr lang="de-AT" sz="1400" dirty="0" err="1" smtClean="0">
                              <a:latin typeface="Arial"/>
                              <a:cs typeface="Arial"/>
                            </a:rPr>
                            <a:t>lossgroessensammlerRDC</a:t>
                          </a:r>
                          <a:r>
                            <a:rPr lang="de-AT" sz="1400" dirty="0" smtClean="0">
                              <a:latin typeface="Arial"/>
                              <a:cs typeface="Arial"/>
                            </a:rPr>
                            <a:t>]&gt;=</a:t>
                          </a:r>
                        </a:p>
                        <a:p>
                          <a:pPr algn="ctr"/>
                          <a:r>
                            <a:rPr lang="de-AT" sz="1400" dirty="0" smtClean="0">
                              <a:latin typeface="Arial"/>
                              <a:cs typeface="Arial"/>
                            </a:rPr>
                            <a:t>[Losgroesse RDC]-2.5*[Durchschnittsammler], [Losgroesse RDC], 0)</a:t>
                          </a:r>
                          <a:endParaRPr lang="de-AT" sz="1400" dirty="0">
                            <a:latin typeface="Arial"/>
                            <a:cs typeface="Aria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Rechteck 69"/>
                      <a:cNvSpPr/>
                    </a:nvSpPr>
                    <a:spPr>
                      <a:xfrm>
                        <a:off x="4419600" y="2286000"/>
                        <a:ext cx="1584176"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Durchschnitt</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hteck 71"/>
                      <a:cNvSpPr/>
                    </a:nvSpPr>
                    <a:spPr>
                      <a:xfrm>
                        <a:off x="6248400" y="2209800"/>
                        <a:ext cx="1584176" cy="53340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Losgrößen-sammler</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hteck 74"/>
                      <a:cNvSpPr/>
                    </a:nvSpPr>
                    <a:spPr>
                      <a:xfrm>
                        <a:off x="7315200" y="2916560"/>
                        <a:ext cx="1584176"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Bestellkosten</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hteck 76"/>
                      <a:cNvSpPr/>
                    </a:nvSpPr>
                    <a:spPr>
                      <a:xfrm>
                        <a:off x="7315200" y="3505200"/>
                        <a:ext cx="1584176"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Lagerkosten</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hteck 78"/>
                      <a:cNvSpPr/>
                    </a:nvSpPr>
                    <a:spPr>
                      <a:xfrm>
                        <a:off x="228600" y="4267200"/>
                        <a:ext cx="1143000"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1</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hteck 81"/>
                      <a:cNvSpPr/>
                    </a:nvSpPr>
                    <a:spPr>
                      <a:xfrm>
                        <a:off x="2819400" y="4267200"/>
                        <a:ext cx="1143000"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Beladen</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hteck 87"/>
                      <a:cNvSpPr/>
                    </a:nvSpPr>
                    <a:spPr>
                      <a:xfrm>
                        <a:off x="5410200" y="4267200"/>
                        <a:ext cx="1143000"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Entladen</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hteck 90"/>
                      <a:cNvSpPr/>
                    </a:nvSpPr>
                    <a:spPr>
                      <a:xfrm>
                        <a:off x="7315200" y="4267200"/>
                        <a:ext cx="1143000" cy="360040"/>
                      </a:xfrm>
                      <a:prstGeom prst="rect">
                        <a:avLst/>
                      </a:prstGeom>
                    </a:spPr>
                    <a:txSp>
                      <a:txBody>
                        <a:bodyPr rtlCol="0" anchor="ctr"/>
                        <a:lstStyle>
                          <a:defPPr>
                            <a:defRPr lang="de-D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AT" dirty="0" smtClean="0"/>
                            <a:t>Bestand 2</a:t>
                          </a:r>
                          <a:endParaRPr lang="de-AT"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10711" w:rsidRPr="004C7346" w:rsidRDefault="00610711" w:rsidP="0061071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5</w:t>
      </w:r>
      <w:r w:rsidRPr="004C7346">
        <w:rPr>
          <w:b/>
          <w:bCs/>
          <w:color w:val="4F81BD" w:themeColor="accent1"/>
          <w:sz w:val="18"/>
          <w:szCs w:val="18"/>
        </w:rPr>
        <w:t xml:space="preserve">: </w:t>
      </w:r>
      <w:r w:rsidRPr="00610711">
        <w:rPr>
          <w:b/>
          <w:bCs/>
          <w:color w:val="4F81BD" w:themeColor="accent1"/>
          <w:sz w:val="18"/>
          <w:szCs w:val="18"/>
        </w:rPr>
        <w:t xml:space="preserve">Dynamische Losgrößenberechnung </w:t>
      </w:r>
      <w:r>
        <w:rPr>
          <w:b/>
          <w:bCs/>
          <w:color w:val="4F81BD" w:themeColor="accent1"/>
          <w:sz w:val="18"/>
          <w:szCs w:val="18"/>
        </w:rPr>
        <w:t xml:space="preserve">des </w:t>
      </w:r>
      <w:r w:rsidRPr="004C7346">
        <w:rPr>
          <w:b/>
          <w:bCs/>
          <w:color w:val="4F81BD" w:themeColor="accent1"/>
          <w:sz w:val="18"/>
          <w:szCs w:val="18"/>
        </w:rPr>
        <w:t xml:space="preserve">Demand </w:t>
      </w:r>
      <w:proofErr w:type="spellStart"/>
      <w:r w:rsidRPr="004C7346">
        <w:rPr>
          <w:b/>
          <w:bCs/>
          <w:color w:val="4F81BD" w:themeColor="accent1"/>
          <w:sz w:val="18"/>
          <w:szCs w:val="18"/>
        </w:rPr>
        <w:t>Driven</w:t>
      </w:r>
      <w:proofErr w:type="spellEnd"/>
      <w:r w:rsidRPr="004C7346">
        <w:rPr>
          <w:b/>
          <w:bCs/>
          <w:color w:val="4F81BD" w:themeColor="accent1"/>
          <w:sz w:val="18"/>
          <w:szCs w:val="18"/>
        </w:rPr>
        <w:t xml:space="preserve"> Szenario</w:t>
      </w:r>
    </w:p>
    <w:p w:rsidR="0043543B" w:rsidRDefault="00AA498A" w:rsidP="00FA2CB1">
      <w:r>
        <w:t xml:space="preserve">Abbildung x zeigt die Dynamische Losgrößenberechnung und die Nachlieferungsbedingung für eine bestimmte Stelle in der </w:t>
      </w:r>
      <w:proofErr w:type="spellStart"/>
      <w:r>
        <w:t>Supply</w:t>
      </w:r>
      <w:proofErr w:type="spellEnd"/>
      <w:r>
        <w:t xml:space="preserve"> Chain. </w:t>
      </w:r>
    </w:p>
    <w:p w:rsidR="00AA498A" w:rsidRDefault="00AA498A" w:rsidP="00FA2CB1">
      <w:r>
        <w:t xml:space="preserve">Die dynamische Losgröße wird mit Hilfe eine einfachen </w:t>
      </w:r>
      <w:proofErr w:type="spellStart"/>
      <w:r>
        <w:t>AndlerFormel</w:t>
      </w:r>
      <w:proofErr w:type="spellEnd"/>
      <w:r>
        <w:t xml:space="preserve"> berechnet. Durch die </w:t>
      </w:r>
      <w:proofErr w:type="spellStart"/>
      <w:r>
        <w:t>int</w:t>
      </w:r>
      <w:proofErr w:type="spellEnd"/>
      <w:r>
        <w:t xml:space="preserve">-Funktion wird sichergestellt, dass nur ganze Stück geliefert werden. </w:t>
      </w:r>
    </w:p>
    <w:p w:rsidR="00E2682B" w:rsidRDefault="00AA498A" w:rsidP="00FA2CB1">
      <w:r>
        <w:t xml:space="preserve">Die </w:t>
      </w:r>
      <w:proofErr w:type="spellStart"/>
      <w:r>
        <w:t>Nachlieferungsbedinung</w:t>
      </w:r>
      <w:proofErr w:type="spellEnd"/>
      <w:r>
        <w:t xml:space="preserve"> fragt den kumulierten Abfluss unter Abzug eines Puffers für die Nachlieferungszeit ab und liefert die optimale Losgröße, wenn der Schwellwert erreicht wurde. Dadurch, dass die Daten sehr granular vorhanden sind (Tage), ist der gleitende Durchschnittswert, auch immer noch sehr nah am Abfluss. </w:t>
      </w:r>
    </w:p>
    <w:p w:rsidR="00E2682B" w:rsidRDefault="00E2682B">
      <w:r>
        <w:br w:type="page"/>
      </w:r>
    </w:p>
    <w:p w:rsidR="00FA2CB1" w:rsidRDefault="00FA2CB1" w:rsidP="00FA2CB1">
      <w:pPr>
        <w:pStyle w:val="berschrift1"/>
        <w:numPr>
          <w:ilvl w:val="0"/>
          <w:numId w:val="2"/>
        </w:numPr>
      </w:pPr>
      <w:bookmarkStart w:id="7" w:name="_Toc279759717"/>
      <w:r>
        <w:lastRenderedPageBreak/>
        <w:t>Vergleich der Szenarien</w:t>
      </w:r>
      <w:bookmarkEnd w:id="7"/>
    </w:p>
    <w:p w:rsidR="00FA2CB1" w:rsidRDefault="00FA2CB1" w:rsidP="00FA2CB1"/>
    <w:p w:rsidR="00FA2CB1" w:rsidRDefault="00FA2CB1" w:rsidP="00FA2CB1">
      <w:r w:rsidRPr="00FA2CB1">
        <w:rPr>
          <w:noProof/>
          <w:lang w:eastAsia="de-AT"/>
        </w:rPr>
        <w:drawing>
          <wp:inline distT="0" distB="0" distL="0" distR="0">
            <wp:extent cx="5760720" cy="3176174"/>
            <wp:effectExtent l="19050" t="0" r="11430" b="5176"/>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10711" w:rsidRPr="004C7346" w:rsidRDefault="00610711" w:rsidP="0061071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6</w:t>
      </w:r>
      <w:r w:rsidRPr="004C7346">
        <w:rPr>
          <w:b/>
          <w:bCs/>
          <w:color w:val="4F81BD" w:themeColor="accent1"/>
          <w:sz w:val="18"/>
          <w:szCs w:val="18"/>
        </w:rPr>
        <w:t xml:space="preserve">: </w:t>
      </w:r>
      <w:r>
        <w:rPr>
          <w:b/>
          <w:bCs/>
          <w:color w:val="4F81BD" w:themeColor="accent1"/>
          <w:sz w:val="18"/>
          <w:szCs w:val="18"/>
        </w:rPr>
        <w:t>Lagerbestandswerte Verkäufer 1</w:t>
      </w:r>
    </w:p>
    <w:p w:rsidR="00610711" w:rsidRDefault="00610711" w:rsidP="00FA2CB1"/>
    <w:p w:rsidR="00C73A08" w:rsidRDefault="00C73A08" w:rsidP="00FA2CB1">
      <w:r>
        <w:t>Die Abbildung zeigt den Lagerbestand des Verkäufers 1 für beide Modelle. Man sieht deutlich, dass durch das Anpassen der Liefermenge an die Abverkaufswerte die Varianz deutlich geringer wird.</w:t>
      </w:r>
    </w:p>
    <w:p w:rsidR="00FA2CB1" w:rsidRDefault="00FA2CB1" w:rsidP="00FA2CB1">
      <w:r w:rsidRPr="00FA2CB1">
        <w:rPr>
          <w:noProof/>
          <w:lang w:eastAsia="de-AT"/>
        </w:rPr>
        <w:drawing>
          <wp:inline distT="0" distB="0" distL="0" distR="0">
            <wp:extent cx="5760720" cy="3176174"/>
            <wp:effectExtent l="19050" t="0" r="11430" b="5176"/>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10711" w:rsidRPr="004C7346" w:rsidRDefault="00610711" w:rsidP="0061071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7</w:t>
      </w:r>
      <w:r w:rsidRPr="004C7346">
        <w:rPr>
          <w:b/>
          <w:bCs/>
          <w:color w:val="4F81BD" w:themeColor="accent1"/>
          <w:sz w:val="18"/>
          <w:szCs w:val="18"/>
        </w:rPr>
        <w:t xml:space="preserve">: </w:t>
      </w:r>
      <w:r>
        <w:rPr>
          <w:b/>
          <w:bCs/>
          <w:color w:val="4F81BD" w:themeColor="accent1"/>
          <w:sz w:val="18"/>
          <w:szCs w:val="18"/>
        </w:rPr>
        <w:t>Lagerbestandswerte Verkäufer 2</w:t>
      </w:r>
    </w:p>
    <w:p w:rsidR="00C73A08" w:rsidRDefault="00C73A08" w:rsidP="00FA2CB1"/>
    <w:p w:rsidR="00C73A08" w:rsidRDefault="00C73A08" w:rsidP="00FA2CB1">
      <w:r>
        <w:lastRenderedPageBreak/>
        <w:t>Die Abbildung zeigt den La</w:t>
      </w:r>
      <w:r w:rsidR="004C7346">
        <w:t>gerbestand</w:t>
      </w:r>
      <w:r w:rsidR="004B6F4E">
        <w:t xml:space="preserve"> des Verkäufers 2. Es ist genau das</w:t>
      </w:r>
      <w:r w:rsidR="004C7346">
        <w:t xml:space="preserve"> gleiche Phänomen wie beim Verkäufer 1 zu beobachten. Die Begründung ist die Gleiche. </w:t>
      </w:r>
    </w:p>
    <w:p w:rsidR="00FA2CB1" w:rsidRDefault="00FA2CB1" w:rsidP="00FA2CB1">
      <w:r w:rsidRPr="00FA2CB1">
        <w:rPr>
          <w:noProof/>
          <w:lang w:eastAsia="de-AT"/>
        </w:rPr>
        <w:drawing>
          <wp:inline distT="0" distB="0" distL="0" distR="0">
            <wp:extent cx="5760720" cy="3176174"/>
            <wp:effectExtent l="19050" t="0" r="11430" b="5176"/>
            <wp:docPr id="4"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10711" w:rsidRPr="004C7346" w:rsidRDefault="00610711" w:rsidP="0061071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8</w:t>
      </w:r>
      <w:r w:rsidRPr="004C7346">
        <w:rPr>
          <w:b/>
          <w:bCs/>
          <w:color w:val="4F81BD" w:themeColor="accent1"/>
          <w:sz w:val="18"/>
          <w:szCs w:val="18"/>
        </w:rPr>
        <w:t xml:space="preserve">: </w:t>
      </w:r>
      <w:r>
        <w:rPr>
          <w:b/>
          <w:bCs/>
          <w:color w:val="4F81BD" w:themeColor="accent1"/>
          <w:sz w:val="18"/>
          <w:szCs w:val="18"/>
        </w:rPr>
        <w:t>Lagerbestandswerte Regionallager</w:t>
      </w:r>
    </w:p>
    <w:p w:rsidR="004C7346" w:rsidRDefault="004C7346" w:rsidP="00FA2CB1">
      <w:r>
        <w:t>Die Abbildung zeigt den Lagerbestand des Regionallagers. Da das Regionallager praktisch nur als Durchgangslager dient, sind die Lagerwerte sehr stark an die der Verkäufer angepaßt. Die Beobachtung ist daher die Gleiche, nur dass die Varianz absolut größer</w:t>
      </w:r>
      <w:r w:rsidR="004B6F4E">
        <w:t xml:space="preserve"> bzw. kleiner</w:t>
      </w:r>
      <w:r>
        <w:t xml:space="preserve"> ist</w:t>
      </w:r>
      <w:r w:rsidR="004B6F4E">
        <w:t>.</w:t>
      </w:r>
    </w:p>
    <w:p w:rsidR="00FA2CB1" w:rsidRDefault="00FA2CB1" w:rsidP="00FA2CB1">
      <w:r w:rsidRPr="00FA2CB1">
        <w:rPr>
          <w:noProof/>
          <w:lang w:eastAsia="de-AT"/>
        </w:rPr>
        <w:drawing>
          <wp:inline distT="0" distB="0" distL="0" distR="0">
            <wp:extent cx="5760720" cy="3176174"/>
            <wp:effectExtent l="19050" t="0" r="11430" b="5176"/>
            <wp:docPr id="5" name="Diagramm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10711" w:rsidRPr="004C7346" w:rsidRDefault="00610711" w:rsidP="00610711">
      <w:pPr>
        <w:rPr>
          <w:b/>
          <w:bCs/>
          <w:color w:val="4F81BD" w:themeColor="accent1"/>
          <w:sz w:val="18"/>
          <w:szCs w:val="18"/>
        </w:rPr>
      </w:pPr>
      <w:r w:rsidRPr="004C7346">
        <w:rPr>
          <w:b/>
          <w:bCs/>
          <w:color w:val="4F81BD" w:themeColor="accent1"/>
          <w:sz w:val="18"/>
          <w:szCs w:val="18"/>
        </w:rPr>
        <w:t xml:space="preserve">Abbildung </w:t>
      </w:r>
      <w:r>
        <w:rPr>
          <w:b/>
          <w:bCs/>
          <w:color w:val="4F81BD" w:themeColor="accent1"/>
          <w:sz w:val="18"/>
          <w:szCs w:val="18"/>
        </w:rPr>
        <w:t>9</w:t>
      </w:r>
      <w:r w:rsidRPr="004C7346">
        <w:rPr>
          <w:b/>
          <w:bCs/>
          <w:color w:val="4F81BD" w:themeColor="accent1"/>
          <w:sz w:val="18"/>
          <w:szCs w:val="18"/>
        </w:rPr>
        <w:t>:</w:t>
      </w:r>
      <w:r>
        <w:rPr>
          <w:b/>
          <w:bCs/>
          <w:color w:val="4F81BD" w:themeColor="accent1"/>
          <w:sz w:val="18"/>
          <w:szCs w:val="18"/>
        </w:rPr>
        <w:t>Produktionsmengen</w:t>
      </w:r>
    </w:p>
    <w:p w:rsidR="004C7346" w:rsidRPr="00FA2CB1" w:rsidRDefault="004C7346" w:rsidP="00FA2CB1">
      <w:r>
        <w:lastRenderedPageBreak/>
        <w:t>Die Abbildung zeigt die Werte der Produktion. Durch das Anpassen der Lagerbestände an die Abverkaufswerte entsteht in der Produktion eine Schwankung der Produktionsmenge</w:t>
      </w:r>
      <w:r w:rsidR="004B6F4E">
        <w:t xml:space="preserve">. Es wird immer nur so viel Produziert wie </w:t>
      </w:r>
      <w:proofErr w:type="gramStart"/>
      <w:r w:rsidR="004B6F4E">
        <w:t>zur Zeit</w:t>
      </w:r>
      <w:proofErr w:type="gramEnd"/>
      <w:r w:rsidR="004B6F4E">
        <w:t xml:space="preserve"> </w:t>
      </w:r>
      <w:proofErr w:type="spellStart"/>
      <w:r w:rsidR="004B6F4E">
        <w:t>abverkauft</w:t>
      </w:r>
      <w:proofErr w:type="spellEnd"/>
      <w:r w:rsidR="004B6F4E">
        <w:t xml:space="preserve"> wird. Dies reduziert die Lagerbestände.</w:t>
      </w:r>
    </w:p>
    <w:p w:rsidR="0039693D" w:rsidRDefault="00FA2CB1" w:rsidP="00FA2CB1">
      <w:pPr>
        <w:pStyle w:val="berschrift1"/>
        <w:numPr>
          <w:ilvl w:val="0"/>
          <w:numId w:val="2"/>
        </w:numPr>
      </w:pPr>
      <w:bookmarkStart w:id="8" w:name="_Toc279759718"/>
      <w:r>
        <w:t>Zusammenfassung der Ergebnisse</w:t>
      </w:r>
      <w:bookmarkEnd w:id="8"/>
    </w:p>
    <w:p w:rsidR="00FA2CB1" w:rsidRDefault="00FA2CB1" w:rsidP="00FA2CB1"/>
    <w:p w:rsidR="00AA498A" w:rsidRDefault="00AA498A" w:rsidP="00FA2CB1">
      <w:r>
        <w:t xml:space="preserve">Die Ergebnisse können wie folgt zusammengefasst werden: </w:t>
      </w:r>
    </w:p>
    <w:p w:rsidR="00AA498A" w:rsidRDefault="00AA498A" w:rsidP="00FA2CB1"/>
    <w:p w:rsidR="00FC770B" w:rsidRPr="0022245C" w:rsidRDefault="006F7A34" w:rsidP="0022245C">
      <w:pPr>
        <w:numPr>
          <w:ilvl w:val="0"/>
          <w:numId w:val="5"/>
        </w:numPr>
      </w:pPr>
      <w:r w:rsidRPr="0022245C">
        <w:t xml:space="preserve">Durch Verwenden von Abverkaufs- und </w:t>
      </w:r>
      <w:proofErr w:type="spellStart"/>
      <w:r w:rsidRPr="0022245C">
        <w:t>Forecastdaten</w:t>
      </w:r>
      <w:proofErr w:type="spellEnd"/>
      <w:r w:rsidRPr="0022245C">
        <w:t xml:space="preserve"> kann die Varianz in Lagerbeständen reduziert werden. </w:t>
      </w:r>
    </w:p>
    <w:p w:rsidR="00FC770B" w:rsidRPr="0022245C" w:rsidRDefault="006F7A34" w:rsidP="0022245C">
      <w:pPr>
        <w:numPr>
          <w:ilvl w:val="0"/>
          <w:numId w:val="5"/>
        </w:numPr>
      </w:pPr>
      <w:r w:rsidRPr="0022245C">
        <w:t>Losgrößen können dynamisch berechnet werden.</w:t>
      </w:r>
    </w:p>
    <w:p w:rsidR="00FC770B" w:rsidRPr="0022245C" w:rsidRDefault="006F7A34" w:rsidP="0022245C">
      <w:pPr>
        <w:numPr>
          <w:ilvl w:val="0"/>
          <w:numId w:val="5"/>
        </w:numPr>
      </w:pPr>
      <w:r w:rsidRPr="0022245C">
        <w:t>Vor allem in vorgelagerten Stufen (RDC) hat dies Auswirkungen.</w:t>
      </w:r>
    </w:p>
    <w:p w:rsidR="0022245C" w:rsidRDefault="0022245C" w:rsidP="00FA2CB1"/>
    <w:p w:rsidR="0022245C" w:rsidRDefault="0022245C" w:rsidP="00FA2CB1">
      <w:r>
        <w:t xml:space="preserve">Wie in den Annahmen beschrieben wird die Lagerbestandsoptimierung anhand der Kennzahl </w:t>
      </w:r>
      <w:r w:rsidR="004E6209">
        <w:t>„</w:t>
      </w:r>
      <w:r>
        <w:t>Durchschnittlicher Lagerbestand</w:t>
      </w:r>
      <w:r w:rsidR="004E6209">
        <w:t>“</w:t>
      </w:r>
      <w:r>
        <w:t xml:space="preserve"> gemessen.</w:t>
      </w:r>
    </w:p>
    <w:tbl>
      <w:tblPr>
        <w:tblStyle w:val="Tabellengitternetz"/>
        <w:tblW w:w="0" w:type="auto"/>
        <w:tblLayout w:type="fixed"/>
        <w:tblLook w:val="04A0"/>
      </w:tblPr>
      <w:tblGrid>
        <w:gridCol w:w="2943"/>
        <w:gridCol w:w="2127"/>
        <w:gridCol w:w="2268"/>
        <w:gridCol w:w="1950"/>
      </w:tblGrid>
      <w:tr w:rsidR="004E6209" w:rsidTr="004E6209">
        <w:tc>
          <w:tcPr>
            <w:tcW w:w="2943" w:type="dxa"/>
          </w:tcPr>
          <w:p w:rsidR="004E6209" w:rsidRPr="004E6209" w:rsidRDefault="004E6209" w:rsidP="004E6209">
            <w:pPr>
              <w:jc w:val="center"/>
              <w:rPr>
                <w:sz w:val="32"/>
              </w:rPr>
            </w:pPr>
            <w:r w:rsidRPr="004E6209">
              <w:rPr>
                <w:sz w:val="32"/>
              </w:rPr>
              <w:t>Lager</w:t>
            </w:r>
          </w:p>
        </w:tc>
        <w:tc>
          <w:tcPr>
            <w:tcW w:w="2127" w:type="dxa"/>
          </w:tcPr>
          <w:p w:rsidR="004E6209" w:rsidRDefault="004E6209" w:rsidP="004E6209">
            <w:pPr>
              <w:jc w:val="center"/>
              <w:rPr>
                <w:sz w:val="32"/>
              </w:rPr>
            </w:pPr>
            <w:r w:rsidRPr="004E6209">
              <w:rPr>
                <w:sz w:val="32"/>
              </w:rPr>
              <w:t>Mindestlager</w:t>
            </w:r>
          </w:p>
          <w:p w:rsidR="004E6209" w:rsidRDefault="004E6209" w:rsidP="004E6209">
            <w:pPr>
              <w:jc w:val="center"/>
              <w:rPr>
                <w:sz w:val="32"/>
              </w:rPr>
            </w:pPr>
            <w:r w:rsidRPr="004E6209">
              <w:rPr>
                <w:sz w:val="32"/>
              </w:rPr>
              <w:t>Bestands</w:t>
            </w:r>
          </w:p>
          <w:p w:rsidR="004E6209" w:rsidRPr="004E6209" w:rsidRDefault="004E6209" w:rsidP="004E6209">
            <w:pPr>
              <w:jc w:val="center"/>
              <w:rPr>
                <w:sz w:val="32"/>
              </w:rPr>
            </w:pPr>
            <w:proofErr w:type="spellStart"/>
            <w:r w:rsidRPr="004E6209">
              <w:rPr>
                <w:sz w:val="32"/>
              </w:rPr>
              <w:t>haltung</w:t>
            </w:r>
            <w:proofErr w:type="spellEnd"/>
          </w:p>
        </w:tc>
        <w:tc>
          <w:tcPr>
            <w:tcW w:w="2268" w:type="dxa"/>
          </w:tcPr>
          <w:p w:rsidR="004E6209" w:rsidRPr="004E6209" w:rsidRDefault="004E6209" w:rsidP="004E6209">
            <w:pPr>
              <w:jc w:val="center"/>
              <w:rPr>
                <w:sz w:val="32"/>
              </w:rPr>
            </w:pPr>
            <w:r w:rsidRPr="004E6209">
              <w:rPr>
                <w:sz w:val="32"/>
              </w:rPr>
              <w:t xml:space="preserve">Demand </w:t>
            </w:r>
            <w:proofErr w:type="spellStart"/>
            <w:r w:rsidRPr="004E6209">
              <w:rPr>
                <w:sz w:val="32"/>
              </w:rPr>
              <w:t>Driven</w:t>
            </w:r>
            <w:proofErr w:type="spellEnd"/>
            <w:r w:rsidRPr="004E6209">
              <w:rPr>
                <w:sz w:val="32"/>
              </w:rPr>
              <w:t xml:space="preserve"> </w:t>
            </w:r>
            <w:proofErr w:type="spellStart"/>
            <w:r w:rsidRPr="004E6209">
              <w:rPr>
                <w:sz w:val="32"/>
              </w:rPr>
              <w:t>Supply</w:t>
            </w:r>
            <w:proofErr w:type="spellEnd"/>
            <w:r w:rsidRPr="004E6209">
              <w:rPr>
                <w:sz w:val="32"/>
              </w:rPr>
              <w:t xml:space="preserve"> Chain</w:t>
            </w:r>
          </w:p>
        </w:tc>
        <w:tc>
          <w:tcPr>
            <w:tcW w:w="1950" w:type="dxa"/>
          </w:tcPr>
          <w:p w:rsidR="004E6209" w:rsidRPr="004E6209" w:rsidRDefault="004E6209" w:rsidP="004E6209">
            <w:pPr>
              <w:jc w:val="center"/>
              <w:rPr>
                <w:sz w:val="32"/>
              </w:rPr>
            </w:pPr>
            <w:r w:rsidRPr="004E6209">
              <w:rPr>
                <w:sz w:val="32"/>
              </w:rPr>
              <w:t>Delta [%]</w:t>
            </w:r>
          </w:p>
        </w:tc>
      </w:tr>
      <w:tr w:rsidR="004E6209" w:rsidTr="004E6209">
        <w:tc>
          <w:tcPr>
            <w:tcW w:w="2943" w:type="dxa"/>
          </w:tcPr>
          <w:p w:rsidR="004E6209" w:rsidRPr="004E6209" w:rsidRDefault="004E6209" w:rsidP="00FA2CB1">
            <w:pPr>
              <w:rPr>
                <w:sz w:val="32"/>
              </w:rPr>
            </w:pPr>
            <w:r w:rsidRPr="004E6209">
              <w:rPr>
                <w:sz w:val="32"/>
              </w:rPr>
              <w:t>Verkäufer 1 (RE 1)</w:t>
            </w:r>
          </w:p>
        </w:tc>
        <w:tc>
          <w:tcPr>
            <w:tcW w:w="2127" w:type="dxa"/>
          </w:tcPr>
          <w:p w:rsidR="004E6209" w:rsidRPr="004E6209" w:rsidRDefault="004E6209" w:rsidP="004E6209">
            <w:pPr>
              <w:jc w:val="center"/>
              <w:rPr>
                <w:sz w:val="32"/>
              </w:rPr>
            </w:pPr>
            <w:r w:rsidRPr="004E6209">
              <w:rPr>
                <w:sz w:val="32"/>
              </w:rPr>
              <w:t>581</w:t>
            </w:r>
          </w:p>
        </w:tc>
        <w:tc>
          <w:tcPr>
            <w:tcW w:w="2268" w:type="dxa"/>
          </w:tcPr>
          <w:p w:rsidR="004E6209" w:rsidRPr="004E6209" w:rsidRDefault="004E6209" w:rsidP="004E6209">
            <w:pPr>
              <w:jc w:val="center"/>
              <w:rPr>
                <w:sz w:val="32"/>
              </w:rPr>
            </w:pPr>
            <w:r w:rsidRPr="004E6209">
              <w:rPr>
                <w:sz w:val="32"/>
              </w:rPr>
              <w:t>364</w:t>
            </w:r>
          </w:p>
        </w:tc>
        <w:tc>
          <w:tcPr>
            <w:tcW w:w="1950" w:type="dxa"/>
          </w:tcPr>
          <w:p w:rsidR="004E6209" w:rsidRPr="004E6209" w:rsidRDefault="004E6209" w:rsidP="004E6209">
            <w:pPr>
              <w:jc w:val="center"/>
              <w:rPr>
                <w:sz w:val="32"/>
              </w:rPr>
            </w:pPr>
            <w:r w:rsidRPr="004E6209">
              <w:rPr>
                <w:sz w:val="32"/>
              </w:rPr>
              <w:t>37,4</w:t>
            </w:r>
          </w:p>
        </w:tc>
      </w:tr>
      <w:tr w:rsidR="004E6209" w:rsidTr="004E6209">
        <w:tc>
          <w:tcPr>
            <w:tcW w:w="2943" w:type="dxa"/>
          </w:tcPr>
          <w:p w:rsidR="004E6209" w:rsidRPr="004E6209" w:rsidRDefault="004E6209" w:rsidP="00FA2CB1">
            <w:pPr>
              <w:rPr>
                <w:sz w:val="32"/>
              </w:rPr>
            </w:pPr>
            <w:r w:rsidRPr="004E6209">
              <w:rPr>
                <w:sz w:val="32"/>
              </w:rPr>
              <w:t>Verkäufer 2 (RE 2)</w:t>
            </w:r>
          </w:p>
        </w:tc>
        <w:tc>
          <w:tcPr>
            <w:tcW w:w="2127" w:type="dxa"/>
          </w:tcPr>
          <w:p w:rsidR="004E6209" w:rsidRPr="004E6209" w:rsidRDefault="004E6209" w:rsidP="004E6209">
            <w:pPr>
              <w:jc w:val="center"/>
              <w:rPr>
                <w:sz w:val="32"/>
              </w:rPr>
            </w:pPr>
            <w:r w:rsidRPr="004E6209">
              <w:rPr>
                <w:sz w:val="32"/>
              </w:rPr>
              <w:t>580</w:t>
            </w:r>
          </w:p>
        </w:tc>
        <w:tc>
          <w:tcPr>
            <w:tcW w:w="2268" w:type="dxa"/>
          </w:tcPr>
          <w:p w:rsidR="004E6209" w:rsidRPr="004E6209" w:rsidRDefault="004E6209" w:rsidP="004E6209">
            <w:pPr>
              <w:jc w:val="center"/>
              <w:rPr>
                <w:sz w:val="32"/>
              </w:rPr>
            </w:pPr>
            <w:r w:rsidRPr="004E6209">
              <w:rPr>
                <w:sz w:val="32"/>
              </w:rPr>
              <w:t>364</w:t>
            </w:r>
          </w:p>
        </w:tc>
        <w:tc>
          <w:tcPr>
            <w:tcW w:w="1950" w:type="dxa"/>
          </w:tcPr>
          <w:p w:rsidR="004E6209" w:rsidRPr="004E6209" w:rsidRDefault="004E6209" w:rsidP="004E6209">
            <w:pPr>
              <w:jc w:val="center"/>
              <w:rPr>
                <w:sz w:val="32"/>
              </w:rPr>
            </w:pPr>
            <w:r w:rsidRPr="004E6209">
              <w:rPr>
                <w:sz w:val="32"/>
              </w:rPr>
              <w:t>37,4</w:t>
            </w:r>
          </w:p>
        </w:tc>
      </w:tr>
      <w:tr w:rsidR="004E6209" w:rsidTr="004E6209">
        <w:tc>
          <w:tcPr>
            <w:tcW w:w="2943" w:type="dxa"/>
          </w:tcPr>
          <w:p w:rsidR="004E6209" w:rsidRPr="004E6209" w:rsidRDefault="004E6209" w:rsidP="00FA2CB1">
            <w:pPr>
              <w:rPr>
                <w:sz w:val="32"/>
              </w:rPr>
            </w:pPr>
            <w:r w:rsidRPr="004E6209">
              <w:rPr>
                <w:sz w:val="32"/>
              </w:rPr>
              <w:t>Regionallager (RDC)</w:t>
            </w:r>
          </w:p>
        </w:tc>
        <w:tc>
          <w:tcPr>
            <w:tcW w:w="2127" w:type="dxa"/>
          </w:tcPr>
          <w:p w:rsidR="004E6209" w:rsidRPr="004E6209" w:rsidRDefault="004E6209" w:rsidP="004E6209">
            <w:pPr>
              <w:jc w:val="center"/>
              <w:rPr>
                <w:sz w:val="32"/>
              </w:rPr>
            </w:pPr>
            <w:r w:rsidRPr="004E6209">
              <w:rPr>
                <w:sz w:val="32"/>
              </w:rPr>
              <w:t>933</w:t>
            </w:r>
          </w:p>
        </w:tc>
        <w:tc>
          <w:tcPr>
            <w:tcW w:w="2268" w:type="dxa"/>
          </w:tcPr>
          <w:p w:rsidR="004E6209" w:rsidRPr="004E6209" w:rsidRDefault="004E6209" w:rsidP="004E6209">
            <w:pPr>
              <w:jc w:val="center"/>
              <w:rPr>
                <w:sz w:val="32"/>
              </w:rPr>
            </w:pPr>
            <w:r w:rsidRPr="004E6209">
              <w:rPr>
                <w:sz w:val="32"/>
              </w:rPr>
              <w:t>666</w:t>
            </w:r>
          </w:p>
        </w:tc>
        <w:tc>
          <w:tcPr>
            <w:tcW w:w="1950" w:type="dxa"/>
          </w:tcPr>
          <w:p w:rsidR="004E6209" w:rsidRPr="004E6209" w:rsidRDefault="004E6209" w:rsidP="004E6209">
            <w:pPr>
              <w:jc w:val="center"/>
              <w:rPr>
                <w:sz w:val="32"/>
              </w:rPr>
            </w:pPr>
            <w:r w:rsidRPr="004E6209">
              <w:rPr>
                <w:sz w:val="32"/>
              </w:rPr>
              <w:t>28,6</w:t>
            </w:r>
          </w:p>
        </w:tc>
      </w:tr>
    </w:tbl>
    <w:p w:rsidR="004E6209" w:rsidRPr="00610711" w:rsidRDefault="00610711" w:rsidP="00FA2CB1">
      <w:pPr>
        <w:rPr>
          <w:b/>
          <w:bCs/>
          <w:color w:val="4F81BD" w:themeColor="accent1"/>
          <w:sz w:val="18"/>
          <w:szCs w:val="18"/>
        </w:rPr>
      </w:pPr>
      <w:r>
        <w:rPr>
          <w:b/>
          <w:bCs/>
          <w:color w:val="4F81BD" w:themeColor="accent1"/>
          <w:sz w:val="18"/>
          <w:szCs w:val="18"/>
        </w:rPr>
        <w:t xml:space="preserve">Tabelle1 </w:t>
      </w:r>
      <w:r w:rsidRPr="004C7346">
        <w:rPr>
          <w:b/>
          <w:bCs/>
          <w:color w:val="4F81BD" w:themeColor="accent1"/>
          <w:sz w:val="18"/>
          <w:szCs w:val="18"/>
        </w:rPr>
        <w:t xml:space="preserve">: </w:t>
      </w:r>
      <w:r w:rsidR="004B6F4E">
        <w:rPr>
          <w:b/>
          <w:bCs/>
          <w:color w:val="4F81BD" w:themeColor="accent1"/>
          <w:sz w:val="18"/>
          <w:szCs w:val="18"/>
        </w:rPr>
        <w:t>durchschnittliche</w:t>
      </w:r>
      <w:r w:rsidRPr="00610711">
        <w:rPr>
          <w:b/>
          <w:bCs/>
          <w:color w:val="4F81BD" w:themeColor="accent1"/>
          <w:sz w:val="18"/>
          <w:szCs w:val="18"/>
        </w:rPr>
        <w:t xml:space="preserve"> Lagerbestände</w:t>
      </w:r>
    </w:p>
    <w:p w:rsidR="00DC7E08" w:rsidRDefault="00DC7E08" w:rsidP="00FA2CB1">
      <w:r>
        <w:t>In der Tabelle</w:t>
      </w:r>
      <w:r w:rsidR="004B6F4E">
        <w:t xml:space="preserve"> 1</w:t>
      </w:r>
      <w:r>
        <w:t xml:space="preserve"> werden di</w:t>
      </w:r>
      <w:r w:rsidR="00AA498A">
        <w:t>e</w:t>
      </w:r>
      <w:r>
        <w:t xml:space="preserve"> </w:t>
      </w:r>
      <w:proofErr w:type="spellStart"/>
      <w:r w:rsidR="00AA498A">
        <w:t>d</w:t>
      </w:r>
      <w:r>
        <w:t>urschschnittlichen</w:t>
      </w:r>
      <w:proofErr w:type="spellEnd"/>
      <w:r>
        <w:t xml:space="preserve"> Lagerbestände [Stück] über d</w:t>
      </w:r>
      <w:r w:rsidR="00AA498A">
        <w:t>ie 250 Tage Simulationszeit dar</w:t>
      </w:r>
      <w:r>
        <w:t xml:space="preserve">gestellt. Man erkennt durchweg eine Reduktion von </w:t>
      </w:r>
      <w:proofErr w:type="gramStart"/>
      <w:r>
        <w:t>Lagerbestände</w:t>
      </w:r>
      <w:proofErr w:type="gramEnd"/>
      <w:r>
        <w:t xml:space="preserve"> um ca. 30 %.</w:t>
      </w:r>
    </w:p>
    <w:p w:rsidR="00AA498A" w:rsidRDefault="00AA498A" w:rsidP="00FA2CB1">
      <w:r>
        <w:t xml:space="preserve">Durch das Nutzen von Abflusswerten am Ende der </w:t>
      </w:r>
      <w:proofErr w:type="spellStart"/>
      <w:r>
        <w:t>Supply</w:t>
      </w:r>
      <w:proofErr w:type="spellEnd"/>
      <w:r>
        <w:t xml:space="preserve"> Chain an allen der </w:t>
      </w:r>
      <w:proofErr w:type="spellStart"/>
      <w:r>
        <w:t>Supply</w:t>
      </w:r>
      <w:proofErr w:type="spellEnd"/>
      <w:r>
        <w:t xml:space="preserve"> Chain wird also eine Lagerbestandsreduzierung erreicht. </w:t>
      </w:r>
    </w:p>
    <w:p w:rsidR="00DC7E08" w:rsidRDefault="00DC7E08" w:rsidP="00FA2CB1"/>
    <w:p w:rsidR="00FA2CB1" w:rsidRDefault="00FA2CB1" w:rsidP="00FA2CB1">
      <w:pPr>
        <w:pStyle w:val="berschrift1"/>
        <w:numPr>
          <w:ilvl w:val="0"/>
          <w:numId w:val="2"/>
        </w:numPr>
      </w:pPr>
      <w:bookmarkStart w:id="9" w:name="_Toc279759719"/>
      <w:r>
        <w:t>Weiter</w:t>
      </w:r>
      <w:r w:rsidR="0022245C">
        <w:t>e</w:t>
      </w:r>
      <w:r>
        <w:t xml:space="preserve"> Funktionen</w:t>
      </w:r>
      <w:bookmarkEnd w:id="9"/>
    </w:p>
    <w:p w:rsidR="00FA2CB1" w:rsidRDefault="00FA2CB1" w:rsidP="00FA2CB1"/>
    <w:p w:rsidR="0039693D" w:rsidRPr="0039693D" w:rsidRDefault="00FA2CB1" w:rsidP="0039693D">
      <w:r>
        <w:t xml:space="preserve">In der Simulation des Demand </w:t>
      </w:r>
      <w:proofErr w:type="spellStart"/>
      <w:r>
        <w:t>Driven</w:t>
      </w:r>
      <w:proofErr w:type="spellEnd"/>
      <w:r>
        <w:t xml:space="preserve"> </w:t>
      </w:r>
      <w:proofErr w:type="spellStart"/>
      <w:r>
        <w:t>Supply</w:t>
      </w:r>
      <w:proofErr w:type="spellEnd"/>
      <w:r>
        <w:t xml:space="preserve"> Chain Szenarios ist es möglich Was-Wäre-Wenn-Analysen durchzuführen. Die Hebel Bestell- und Lagerkosten können verändert werden um die Einflüsse auf Lagerbestände zu reduzieren. Die Varianzen, aber auch die Durchschnittswerte in den Lagerbeständen reduzieren sich durch die Reduktion der Bestell und Lagerkosten, weil dies die </w:t>
      </w:r>
      <w:proofErr w:type="spellStart"/>
      <w:r>
        <w:t>dynmamisch</w:t>
      </w:r>
      <w:proofErr w:type="spellEnd"/>
      <w:r>
        <w:t xml:space="preserve"> </w:t>
      </w:r>
      <w:proofErr w:type="spellStart"/>
      <w:r>
        <w:t>berechneteten</w:t>
      </w:r>
      <w:proofErr w:type="spellEnd"/>
      <w:r>
        <w:t xml:space="preserve"> Losgrößen reduziert.</w:t>
      </w:r>
    </w:p>
    <w:sectPr w:rsidR="0039693D" w:rsidRPr="0039693D" w:rsidSect="000C5D12">
      <w:footerReference w:type="default" r:id="rId14"/>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7FE" w:rsidRDefault="00D327FE" w:rsidP="000C5D12">
      <w:pPr>
        <w:spacing w:after="0" w:line="240" w:lineRule="auto"/>
      </w:pPr>
      <w:r>
        <w:separator/>
      </w:r>
    </w:p>
  </w:endnote>
  <w:endnote w:type="continuationSeparator" w:id="0">
    <w:p w:rsidR="00D327FE" w:rsidRDefault="00D327FE" w:rsidP="000C5D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D12" w:rsidRDefault="000C5D12" w:rsidP="000C5D12">
    <w:pPr>
      <w:pStyle w:val="Fuzeile"/>
      <w:ind w:left="720"/>
      <w:jc w:val="center"/>
    </w:pPr>
    <w:r>
      <w:t xml:space="preserve">- </w:t>
    </w:r>
    <w:sdt>
      <w:sdtPr>
        <w:id w:val="82212416"/>
        <w:docPartObj>
          <w:docPartGallery w:val="Page Numbers (Bottom of Page)"/>
          <w:docPartUnique/>
        </w:docPartObj>
      </w:sdtPr>
      <w:sdtContent>
        <w:fldSimple w:instr=" PAGE   \* MERGEFORMAT ">
          <w:r>
            <w:rPr>
              <w:noProof/>
            </w:rPr>
            <w:t>10</w:t>
          </w:r>
        </w:fldSimple>
        <w:r>
          <w:t xml:space="preserve"> -</w:t>
        </w:r>
      </w:sdtContent>
    </w:sdt>
  </w:p>
  <w:p w:rsidR="000C5D12" w:rsidRDefault="000C5D12">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7FE" w:rsidRDefault="00D327FE" w:rsidP="000C5D12">
      <w:pPr>
        <w:spacing w:after="0" w:line="240" w:lineRule="auto"/>
      </w:pPr>
      <w:r>
        <w:separator/>
      </w:r>
    </w:p>
  </w:footnote>
  <w:footnote w:type="continuationSeparator" w:id="0">
    <w:p w:rsidR="00D327FE" w:rsidRDefault="00D327FE" w:rsidP="000C5D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6DF8"/>
    <w:multiLevelType w:val="multilevel"/>
    <w:tmpl w:val="10FCD1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EFB6170"/>
    <w:multiLevelType w:val="hybridMultilevel"/>
    <w:tmpl w:val="BF2C7E14"/>
    <w:lvl w:ilvl="0" w:tplc="D3783EE8">
      <w:start w:val="7"/>
      <w:numFmt w:val="bullet"/>
      <w:lvlText w:val="-"/>
      <w:lvlJc w:val="left"/>
      <w:pPr>
        <w:ind w:left="1080" w:hanging="360"/>
      </w:pPr>
      <w:rPr>
        <w:rFonts w:ascii="Calibri" w:eastAsiaTheme="minorHAnsi" w:hAnsi="Calibri" w:cstheme="minorBidi"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nsid w:val="157842CB"/>
    <w:multiLevelType w:val="hybridMultilevel"/>
    <w:tmpl w:val="6F241710"/>
    <w:lvl w:ilvl="0" w:tplc="0CECF836">
      <w:start w:val="1"/>
      <w:numFmt w:val="bullet"/>
      <w:lvlText w:val=""/>
      <w:lvlJc w:val="left"/>
      <w:pPr>
        <w:tabs>
          <w:tab w:val="num" w:pos="720"/>
        </w:tabs>
        <w:ind w:left="720" w:hanging="360"/>
      </w:pPr>
      <w:rPr>
        <w:rFonts w:ascii="Wingdings" w:hAnsi="Wingdings" w:hint="default"/>
      </w:rPr>
    </w:lvl>
    <w:lvl w:ilvl="1" w:tplc="DC486372" w:tentative="1">
      <w:start w:val="1"/>
      <w:numFmt w:val="bullet"/>
      <w:lvlText w:val=""/>
      <w:lvlJc w:val="left"/>
      <w:pPr>
        <w:tabs>
          <w:tab w:val="num" w:pos="1440"/>
        </w:tabs>
        <w:ind w:left="1440" w:hanging="360"/>
      </w:pPr>
      <w:rPr>
        <w:rFonts w:ascii="Wingdings" w:hAnsi="Wingdings" w:hint="default"/>
      </w:rPr>
    </w:lvl>
    <w:lvl w:ilvl="2" w:tplc="A0A44698" w:tentative="1">
      <w:start w:val="1"/>
      <w:numFmt w:val="bullet"/>
      <w:lvlText w:val=""/>
      <w:lvlJc w:val="left"/>
      <w:pPr>
        <w:tabs>
          <w:tab w:val="num" w:pos="2160"/>
        </w:tabs>
        <w:ind w:left="2160" w:hanging="360"/>
      </w:pPr>
      <w:rPr>
        <w:rFonts w:ascii="Wingdings" w:hAnsi="Wingdings" w:hint="default"/>
      </w:rPr>
    </w:lvl>
    <w:lvl w:ilvl="3" w:tplc="A36839A4" w:tentative="1">
      <w:start w:val="1"/>
      <w:numFmt w:val="bullet"/>
      <w:lvlText w:val=""/>
      <w:lvlJc w:val="left"/>
      <w:pPr>
        <w:tabs>
          <w:tab w:val="num" w:pos="2880"/>
        </w:tabs>
        <w:ind w:left="2880" w:hanging="360"/>
      </w:pPr>
      <w:rPr>
        <w:rFonts w:ascii="Wingdings" w:hAnsi="Wingdings" w:hint="default"/>
      </w:rPr>
    </w:lvl>
    <w:lvl w:ilvl="4" w:tplc="DB8C2B2C" w:tentative="1">
      <w:start w:val="1"/>
      <w:numFmt w:val="bullet"/>
      <w:lvlText w:val=""/>
      <w:lvlJc w:val="left"/>
      <w:pPr>
        <w:tabs>
          <w:tab w:val="num" w:pos="3600"/>
        </w:tabs>
        <w:ind w:left="3600" w:hanging="360"/>
      </w:pPr>
      <w:rPr>
        <w:rFonts w:ascii="Wingdings" w:hAnsi="Wingdings" w:hint="default"/>
      </w:rPr>
    </w:lvl>
    <w:lvl w:ilvl="5" w:tplc="AA0C3A16" w:tentative="1">
      <w:start w:val="1"/>
      <w:numFmt w:val="bullet"/>
      <w:lvlText w:val=""/>
      <w:lvlJc w:val="left"/>
      <w:pPr>
        <w:tabs>
          <w:tab w:val="num" w:pos="4320"/>
        </w:tabs>
        <w:ind w:left="4320" w:hanging="360"/>
      </w:pPr>
      <w:rPr>
        <w:rFonts w:ascii="Wingdings" w:hAnsi="Wingdings" w:hint="default"/>
      </w:rPr>
    </w:lvl>
    <w:lvl w:ilvl="6" w:tplc="E2BE5996" w:tentative="1">
      <w:start w:val="1"/>
      <w:numFmt w:val="bullet"/>
      <w:lvlText w:val=""/>
      <w:lvlJc w:val="left"/>
      <w:pPr>
        <w:tabs>
          <w:tab w:val="num" w:pos="5040"/>
        </w:tabs>
        <w:ind w:left="5040" w:hanging="360"/>
      </w:pPr>
      <w:rPr>
        <w:rFonts w:ascii="Wingdings" w:hAnsi="Wingdings" w:hint="default"/>
      </w:rPr>
    </w:lvl>
    <w:lvl w:ilvl="7" w:tplc="2D5A4294" w:tentative="1">
      <w:start w:val="1"/>
      <w:numFmt w:val="bullet"/>
      <w:lvlText w:val=""/>
      <w:lvlJc w:val="left"/>
      <w:pPr>
        <w:tabs>
          <w:tab w:val="num" w:pos="5760"/>
        </w:tabs>
        <w:ind w:left="5760" w:hanging="360"/>
      </w:pPr>
      <w:rPr>
        <w:rFonts w:ascii="Wingdings" w:hAnsi="Wingdings" w:hint="default"/>
      </w:rPr>
    </w:lvl>
    <w:lvl w:ilvl="8" w:tplc="7424E9F4" w:tentative="1">
      <w:start w:val="1"/>
      <w:numFmt w:val="bullet"/>
      <w:lvlText w:val=""/>
      <w:lvlJc w:val="left"/>
      <w:pPr>
        <w:tabs>
          <w:tab w:val="num" w:pos="6480"/>
        </w:tabs>
        <w:ind w:left="6480" w:hanging="360"/>
      </w:pPr>
      <w:rPr>
        <w:rFonts w:ascii="Wingdings" w:hAnsi="Wingdings" w:hint="default"/>
      </w:rPr>
    </w:lvl>
  </w:abstractNum>
  <w:abstractNum w:abstractNumId="3">
    <w:nsid w:val="17000503"/>
    <w:multiLevelType w:val="hybridMultilevel"/>
    <w:tmpl w:val="F4A03088"/>
    <w:lvl w:ilvl="0" w:tplc="553896B8">
      <w:start w:val="1"/>
      <w:numFmt w:val="bullet"/>
      <w:lvlText w:val=""/>
      <w:lvlJc w:val="left"/>
      <w:pPr>
        <w:tabs>
          <w:tab w:val="num" w:pos="720"/>
        </w:tabs>
        <w:ind w:left="720" w:hanging="360"/>
      </w:pPr>
      <w:rPr>
        <w:rFonts w:ascii="Wingdings" w:hAnsi="Wingdings" w:hint="default"/>
      </w:rPr>
    </w:lvl>
    <w:lvl w:ilvl="1" w:tplc="BBD8DC70" w:tentative="1">
      <w:start w:val="1"/>
      <w:numFmt w:val="bullet"/>
      <w:lvlText w:val=""/>
      <w:lvlJc w:val="left"/>
      <w:pPr>
        <w:tabs>
          <w:tab w:val="num" w:pos="1440"/>
        </w:tabs>
        <w:ind w:left="1440" w:hanging="360"/>
      </w:pPr>
      <w:rPr>
        <w:rFonts w:ascii="Wingdings" w:hAnsi="Wingdings" w:hint="default"/>
      </w:rPr>
    </w:lvl>
    <w:lvl w:ilvl="2" w:tplc="4E3234D6" w:tentative="1">
      <w:start w:val="1"/>
      <w:numFmt w:val="bullet"/>
      <w:lvlText w:val=""/>
      <w:lvlJc w:val="left"/>
      <w:pPr>
        <w:tabs>
          <w:tab w:val="num" w:pos="2160"/>
        </w:tabs>
        <w:ind w:left="2160" w:hanging="360"/>
      </w:pPr>
      <w:rPr>
        <w:rFonts w:ascii="Wingdings" w:hAnsi="Wingdings" w:hint="default"/>
      </w:rPr>
    </w:lvl>
    <w:lvl w:ilvl="3" w:tplc="5930EDF6" w:tentative="1">
      <w:start w:val="1"/>
      <w:numFmt w:val="bullet"/>
      <w:lvlText w:val=""/>
      <w:lvlJc w:val="left"/>
      <w:pPr>
        <w:tabs>
          <w:tab w:val="num" w:pos="2880"/>
        </w:tabs>
        <w:ind w:left="2880" w:hanging="360"/>
      </w:pPr>
      <w:rPr>
        <w:rFonts w:ascii="Wingdings" w:hAnsi="Wingdings" w:hint="default"/>
      </w:rPr>
    </w:lvl>
    <w:lvl w:ilvl="4" w:tplc="9BA475EE" w:tentative="1">
      <w:start w:val="1"/>
      <w:numFmt w:val="bullet"/>
      <w:lvlText w:val=""/>
      <w:lvlJc w:val="left"/>
      <w:pPr>
        <w:tabs>
          <w:tab w:val="num" w:pos="3600"/>
        </w:tabs>
        <w:ind w:left="3600" w:hanging="360"/>
      </w:pPr>
      <w:rPr>
        <w:rFonts w:ascii="Wingdings" w:hAnsi="Wingdings" w:hint="default"/>
      </w:rPr>
    </w:lvl>
    <w:lvl w:ilvl="5" w:tplc="AC7EDC88" w:tentative="1">
      <w:start w:val="1"/>
      <w:numFmt w:val="bullet"/>
      <w:lvlText w:val=""/>
      <w:lvlJc w:val="left"/>
      <w:pPr>
        <w:tabs>
          <w:tab w:val="num" w:pos="4320"/>
        </w:tabs>
        <w:ind w:left="4320" w:hanging="360"/>
      </w:pPr>
      <w:rPr>
        <w:rFonts w:ascii="Wingdings" w:hAnsi="Wingdings" w:hint="default"/>
      </w:rPr>
    </w:lvl>
    <w:lvl w:ilvl="6" w:tplc="D688B488" w:tentative="1">
      <w:start w:val="1"/>
      <w:numFmt w:val="bullet"/>
      <w:lvlText w:val=""/>
      <w:lvlJc w:val="left"/>
      <w:pPr>
        <w:tabs>
          <w:tab w:val="num" w:pos="5040"/>
        </w:tabs>
        <w:ind w:left="5040" w:hanging="360"/>
      </w:pPr>
      <w:rPr>
        <w:rFonts w:ascii="Wingdings" w:hAnsi="Wingdings" w:hint="default"/>
      </w:rPr>
    </w:lvl>
    <w:lvl w:ilvl="7" w:tplc="5768C7E8" w:tentative="1">
      <w:start w:val="1"/>
      <w:numFmt w:val="bullet"/>
      <w:lvlText w:val=""/>
      <w:lvlJc w:val="left"/>
      <w:pPr>
        <w:tabs>
          <w:tab w:val="num" w:pos="5760"/>
        </w:tabs>
        <w:ind w:left="5760" w:hanging="360"/>
      </w:pPr>
      <w:rPr>
        <w:rFonts w:ascii="Wingdings" w:hAnsi="Wingdings" w:hint="default"/>
      </w:rPr>
    </w:lvl>
    <w:lvl w:ilvl="8" w:tplc="95BA73A0" w:tentative="1">
      <w:start w:val="1"/>
      <w:numFmt w:val="bullet"/>
      <w:lvlText w:val=""/>
      <w:lvlJc w:val="left"/>
      <w:pPr>
        <w:tabs>
          <w:tab w:val="num" w:pos="6480"/>
        </w:tabs>
        <w:ind w:left="6480" w:hanging="360"/>
      </w:pPr>
      <w:rPr>
        <w:rFonts w:ascii="Wingdings" w:hAnsi="Wingdings" w:hint="default"/>
      </w:rPr>
    </w:lvl>
  </w:abstractNum>
  <w:abstractNum w:abstractNumId="4">
    <w:nsid w:val="1F815BD7"/>
    <w:multiLevelType w:val="hybridMultilevel"/>
    <w:tmpl w:val="33CECED4"/>
    <w:lvl w:ilvl="0" w:tplc="0074D260">
      <w:start w:val="7"/>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29141374"/>
    <w:multiLevelType w:val="hybridMultilevel"/>
    <w:tmpl w:val="16B46E52"/>
    <w:lvl w:ilvl="0" w:tplc="D0225356">
      <w:start w:val="1"/>
      <w:numFmt w:val="bullet"/>
      <w:lvlText w:val=""/>
      <w:lvlJc w:val="left"/>
      <w:pPr>
        <w:tabs>
          <w:tab w:val="num" w:pos="720"/>
        </w:tabs>
        <w:ind w:left="720" w:hanging="360"/>
      </w:pPr>
      <w:rPr>
        <w:rFonts w:ascii="Wingdings" w:hAnsi="Wingdings" w:hint="default"/>
      </w:rPr>
    </w:lvl>
    <w:lvl w:ilvl="1" w:tplc="845A1756" w:tentative="1">
      <w:start w:val="1"/>
      <w:numFmt w:val="bullet"/>
      <w:lvlText w:val=""/>
      <w:lvlJc w:val="left"/>
      <w:pPr>
        <w:tabs>
          <w:tab w:val="num" w:pos="1440"/>
        </w:tabs>
        <w:ind w:left="1440" w:hanging="360"/>
      </w:pPr>
      <w:rPr>
        <w:rFonts w:ascii="Wingdings" w:hAnsi="Wingdings" w:hint="default"/>
      </w:rPr>
    </w:lvl>
    <w:lvl w:ilvl="2" w:tplc="BAB066C8" w:tentative="1">
      <w:start w:val="1"/>
      <w:numFmt w:val="bullet"/>
      <w:lvlText w:val=""/>
      <w:lvlJc w:val="left"/>
      <w:pPr>
        <w:tabs>
          <w:tab w:val="num" w:pos="2160"/>
        </w:tabs>
        <w:ind w:left="2160" w:hanging="360"/>
      </w:pPr>
      <w:rPr>
        <w:rFonts w:ascii="Wingdings" w:hAnsi="Wingdings" w:hint="default"/>
      </w:rPr>
    </w:lvl>
    <w:lvl w:ilvl="3" w:tplc="73924A6A" w:tentative="1">
      <w:start w:val="1"/>
      <w:numFmt w:val="bullet"/>
      <w:lvlText w:val=""/>
      <w:lvlJc w:val="left"/>
      <w:pPr>
        <w:tabs>
          <w:tab w:val="num" w:pos="2880"/>
        </w:tabs>
        <w:ind w:left="2880" w:hanging="360"/>
      </w:pPr>
      <w:rPr>
        <w:rFonts w:ascii="Wingdings" w:hAnsi="Wingdings" w:hint="default"/>
      </w:rPr>
    </w:lvl>
    <w:lvl w:ilvl="4" w:tplc="31C4B314" w:tentative="1">
      <w:start w:val="1"/>
      <w:numFmt w:val="bullet"/>
      <w:lvlText w:val=""/>
      <w:lvlJc w:val="left"/>
      <w:pPr>
        <w:tabs>
          <w:tab w:val="num" w:pos="3600"/>
        </w:tabs>
        <w:ind w:left="3600" w:hanging="360"/>
      </w:pPr>
      <w:rPr>
        <w:rFonts w:ascii="Wingdings" w:hAnsi="Wingdings" w:hint="default"/>
      </w:rPr>
    </w:lvl>
    <w:lvl w:ilvl="5" w:tplc="941CA4FA" w:tentative="1">
      <w:start w:val="1"/>
      <w:numFmt w:val="bullet"/>
      <w:lvlText w:val=""/>
      <w:lvlJc w:val="left"/>
      <w:pPr>
        <w:tabs>
          <w:tab w:val="num" w:pos="4320"/>
        </w:tabs>
        <w:ind w:left="4320" w:hanging="360"/>
      </w:pPr>
      <w:rPr>
        <w:rFonts w:ascii="Wingdings" w:hAnsi="Wingdings" w:hint="default"/>
      </w:rPr>
    </w:lvl>
    <w:lvl w:ilvl="6" w:tplc="8398F316" w:tentative="1">
      <w:start w:val="1"/>
      <w:numFmt w:val="bullet"/>
      <w:lvlText w:val=""/>
      <w:lvlJc w:val="left"/>
      <w:pPr>
        <w:tabs>
          <w:tab w:val="num" w:pos="5040"/>
        </w:tabs>
        <w:ind w:left="5040" w:hanging="360"/>
      </w:pPr>
      <w:rPr>
        <w:rFonts w:ascii="Wingdings" w:hAnsi="Wingdings" w:hint="default"/>
      </w:rPr>
    </w:lvl>
    <w:lvl w:ilvl="7" w:tplc="2612EC30" w:tentative="1">
      <w:start w:val="1"/>
      <w:numFmt w:val="bullet"/>
      <w:lvlText w:val=""/>
      <w:lvlJc w:val="left"/>
      <w:pPr>
        <w:tabs>
          <w:tab w:val="num" w:pos="5760"/>
        </w:tabs>
        <w:ind w:left="5760" w:hanging="360"/>
      </w:pPr>
      <w:rPr>
        <w:rFonts w:ascii="Wingdings" w:hAnsi="Wingdings" w:hint="default"/>
      </w:rPr>
    </w:lvl>
    <w:lvl w:ilvl="8" w:tplc="93D01E38" w:tentative="1">
      <w:start w:val="1"/>
      <w:numFmt w:val="bullet"/>
      <w:lvlText w:val=""/>
      <w:lvlJc w:val="left"/>
      <w:pPr>
        <w:tabs>
          <w:tab w:val="num" w:pos="6480"/>
        </w:tabs>
        <w:ind w:left="6480" w:hanging="360"/>
      </w:pPr>
      <w:rPr>
        <w:rFonts w:ascii="Wingdings" w:hAnsi="Wingdings" w:hint="default"/>
      </w:rPr>
    </w:lvl>
  </w:abstractNum>
  <w:abstractNum w:abstractNumId="6">
    <w:nsid w:val="36C675EE"/>
    <w:multiLevelType w:val="hybridMultilevel"/>
    <w:tmpl w:val="FF0AEEA6"/>
    <w:lvl w:ilvl="0" w:tplc="0E169D9A">
      <w:start w:val="1"/>
      <w:numFmt w:val="bullet"/>
      <w:lvlText w:val=""/>
      <w:lvlJc w:val="left"/>
      <w:pPr>
        <w:tabs>
          <w:tab w:val="num" w:pos="720"/>
        </w:tabs>
        <w:ind w:left="720" w:hanging="360"/>
      </w:pPr>
      <w:rPr>
        <w:rFonts w:ascii="Wingdings" w:hAnsi="Wingdings" w:hint="default"/>
      </w:rPr>
    </w:lvl>
    <w:lvl w:ilvl="1" w:tplc="8834BCA2" w:tentative="1">
      <w:start w:val="1"/>
      <w:numFmt w:val="bullet"/>
      <w:lvlText w:val=""/>
      <w:lvlJc w:val="left"/>
      <w:pPr>
        <w:tabs>
          <w:tab w:val="num" w:pos="1440"/>
        </w:tabs>
        <w:ind w:left="1440" w:hanging="360"/>
      </w:pPr>
      <w:rPr>
        <w:rFonts w:ascii="Wingdings" w:hAnsi="Wingdings" w:hint="default"/>
      </w:rPr>
    </w:lvl>
    <w:lvl w:ilvl="2" w:tplc="23CC9740" w:tentative="1">
      <w:start w:val="1"/>
      <w:numFmt w:val="bullet"/>
      <w:lvlText w:val=""/>
      <w:lvlJc w:val="left"/>
      <w:pPr>
        <w:tabs>
          <w:tab w:val="num" w:pos="2160"/>
        </w:tabs>
        <w:ind w:left="2160" w:hanging="360"/>
      </w:pPr>
      <w:rPr>
        <w:rFonts w:ascii="Wingdings" w:hAnsi="Wingdings" w:hint="default"/>
      </w:rPr>
    </w:lvl>
    <w:lvl w:ilvl="3" w:tplc="FAB24470" w:tentative="1">
      <w:start w:val="1"/>
      <w:numFmt w:val="bullet"/>
      <w:lvlText w:val=""/>
      <w:lvlJc w:val="left"/>
      <w:pPr>
        <w:tabs>
          <w:tab w:val="num" w:pos="2880"/>
        </w:tabs>
        <w:ind w:left="2880" w:hanging="360"/>
      </w:pPr>
      <w:rPr>
        <w:rFonts w:ascii="Wingdings" w:hAnsi="Wingdings" w:hint="default"/>
      </w:rPr>
    </w:lvl>
    <w:lvl w:ilvl="4" w:tplc="00AC2756" w:tentative="1">
      <w:start w:val="1"/>
      <w:numFmt w:val="bullet"/>
      <w:lvlText w:val=""/>
      <w:lvlJc w:val="left"/>
      <w:pPr>
        <w:tabs>
          <w:tab w:val="num" w:pos="3600"/>
        </w:tabs>
        <w:ind w:left="3600" w:hanging="360"/>
      </w:pPr>
      <w:rPr>
        <w:rFonts w:ascii="Wingdings" w:hAnsi="Wingdings" w:hint="default"/>
      </w:rPr>
    </w:lvl>
    <w:lvl w:ilvl="5" w:tplc="6728F0D0" w:tentative="1">
      <w:start w:val="1"/>
      <w:numFmt w:val="bullet"/>
      <w:lvlText w:val=""/>
      <w:lvlJc w:val="left"/>
      <w:pPr>
        <w:tabs>
          <w:tab w:val="num" w:pos="4320"/>
        </w:tabs>
        <w:ind w:left="4320" w:hanging="360"/>
      </w:pPr>
      <w:rPr>
        <w:rFonts w:ascii="Wingdings" w:hAnsi="Wingdings" w:hint="default"/>
      </w:rPr>
    </w:lvl>
    <w:lvl w:ilvl="6" w:tplc="1C567204" w:tentative="1">
      <w:start w:val="1"/>
      <w:numFmt w:val="bullet"/>
      <w:lvlText w:val=""/>
      <w:lvlJc w:val="left"/>
      <w:pPr>
        <w:tabs>
          <w:tab w:val="num" w:pos="5040"/>
        </w:tabs>
        <w:ind w:left="5040" w:hanging="360"/>
      </w:pPr>
      <w:rPr>
        <w:rFonts w:ascii="Wingdings" w:hAnsi="Wingdings" w:hint="default"/>
      </w:rPr>
    </w:lvl>
    <w:lvl w:ilvl="7" w:tplc="7832BC74" w:tentative="1">
      <w:start w:val="1"/>
      <w:numFmt w:val="bullet"/>
      <w:lvlText w:val=""/>
      <w:lvlJc w:val="left"/>
      <w:pPr>
        <w:tabs>
          <w:tab w:val="num" w:pos="5760"/>
        </w:tabs>
        <w:ind w:left="5760" w:hanging="360"/>
      </w:pPr>
      <w:rPr>
        <w:rFonts w:ascii="Wingdings" w:hAnsi="Wingdings" w:hint="default"/>
      </w:rPr>
    </w:lvl>
    <w:lvl w:ilvl="8" w:tplc="3F0C0DEC" w:tentative="1">
      <w:start w:val="1"/>
      <w:numFmt w:val="bullet"/>
      <w:lvlText w:val=""/>
      <w:lvlJc w:val="left"/>
      <w:pPr>
        <w:tabs>
          <w:tab w:val="num" w:pos="6480"/>
        </w:tabs>
        <w:ind w:left="6480" w:hanging="360"/>
      </w:pPr>
      <w:rPr>
        <w:rFonts w:ascii="Wingdings" w:hAnsi="Wingdings" w:hint="default"/>
      </w:rPr>
    </w:lvl>
  </w:abstractNum>
  <w:abstractNum w:abstractNumId="7">
    <w:nsid w:val="4ABA1712"/>
    <w:multiLevelType w:val="hybridMultilevel"/>
    <w:tmpl w:val="9FB8DAD0"/>
    <w:lvl w:ilvl="0" w:tplc="F6106B30">
      <w:start w:val="1"/>
      <w:numFmt w:val="bullet"/>
      <w:lvlText w:val=""/>
      <w:lvlJc w:val="left"/>
      <w:pPr>
        <w:tabs>
          <w:tab w:val="num" w:pos="720"/>
        </w:tabs>
        <w:ind w:left="720" w:hanging="360"/>
      </w:pPr>
      <w:rPr>
        <w:rFonts w:ascii="Wingdings" w:hAnsi="Wingdings" w:hint="default"/>
      </w:rPr>
    </w:lvl>
    <w:lvl w:ilvl="1" w:tplc="8252E504" w:tentative="1">
      <w:start w:val="1"/>
      <w:numFmt w:val="bullet"/>
      <w:lvlText w:val=""/>
      <w:lvlJc w:val="left"/>
      <w:pPr>
        <w:tabs>
          <w:tab w:val="num" w:pos="1440"/>
        </w:tabs>
        <w:ind w:left="1440" w:hanging="360"/>
      </w:pPr>
      <w:rPr>
        <w:rFonts w:ascii="Wingdings" w:hAnsi="Wingdings" w:hint="default"/>
      </w:rPr>
    </w:lvl>
    <w:lvl w:ilvl="2" w:tplc="6652B0C0" w:tentative="1">
      <w:start w:val="1"/>
      <w:numFmt w:val="bullet"/>
      <w:lvlText w:val=""/>
      <w:lvlJc w:val="left"/>
      <w:pPr>
        <w:tabs>
          <w:tab w:val="num" w:pos="2160"/>
        </w:tabs>
        <w:ind w:left="2160" w:hanging="360"/>
      </w:pPr>
      <w:rPr>
        <w:rFonts w:ascii="Wingdings" w:hAnsi="Wingdings" w:hint="default"/>
      </w:rPr>
    </w:lvl>
    <w:lvl w:ilvl="3" w:tplc="2676BEBA" w:tentative="1">
      <w:start w:val="1"/>
      <w:numFmt w:val="bullet"/>
      <w:lvlText w:val=""/>
      <w:lvlJc w:val="left"/>
      <w:pPr>
        <w:tabs>
          <w:tab w:val="num" w:pos="2880"/>
        </w:tabs>
        <w:ind w:left="2880" w:hanging="360"/>
      </w:pPr>
      <w:rPr>
        <w:rFonts w:ascii="Wingdings" w:hAnsi="Wingdings" w:hint="default"/>
      </w:rPr>
    </w:lvl>
    <w:lvl w:ilvl="4" w:tplc="598A671E" w:tentative="1">
      <w:start w:val="1"/>
      <w:numFmt w:val="bullet"/>
      <w:lvlText w:val=""/>
      <w:lvlJc w:val="left"/>
      <w:pPr>
        <w:tabs>
          <w:tab w:val="num" w:pos="3600"/>
        </w:tabs>
        <w:ind w:left="3600" w:hanging="360"/>
      </w:pPr>
      <w:rPr>
        <w:rFonts w:ascii="Wingdings" w:hAnsi="Wingdings" w:hint="default"/>
      </w:rPr>
    </w:lvl>
    <w:lvl w:ilvl="5" w:tplc="70748444" w:tentative="1">
      <w:start w:val="1"/>
      <w:numFmt w:val="bullet"/>
      <w:lvlText w:val=""/>
      <w:lvlJc w:val="left"/>
      <w:pPr>
        <w:tabs>
          <w:tab w:val="num" w:pos="4320"/>
        </w:tabs>
        <w:ind w:left="4320" w:hanging="360"/>
      </w:pPr>
      <w:rPr>
        <w:rFonts w:ascii="Wingdings" w:hAnsi="Wingdings" w:hint="default"/>
      </w:rPr>
    </w:lvl>
    <w:lvl w:ilvl="6" w:tplc="C16E1A6A" w:tentative="1">
      <w:start w:val="1"/>
      <w:numFmt w:val="bullet"/>
      <w:lvlText w:val=""/>
      <w:lvlJc w:val="left"/>
      <w:pPr>
        <w:tabs>
          <w:tab w:val="num" w:pos="5040"/>
        </w:tabs>
        <w:ind w:left="5040" w:hanging="360"/>
      </w:pPr>
      <w:rPr>
        <w:rFonts w:ascii="Wingdings" w:hAnsi="Wingdings" w:hint="default"/>
      </w:rPr>
    </w:lvl>
    <w:lvl w:ilvl="7" w:tplc="A6DCC8EC" w:tentative="1">
      <w:start w:val="1"/>
      <w:numFmt w:val="bullet"/>
      <w:lvlText w:val=""/>
      <w:lvlJc w:val="left"/>
      <w:pPr>
        <w:tabs>
          <w:tab w:val="num" w:pos="5760"/>
        </w:tabs>
        <w:ind w:left="5760" w:hanging="360"/>
      </w:pPr>
      <w:rPr>
        <w:rFonts w:ascii="Wingdings" w:hAnsi="Wingdings" w:hint="default"/>
      </w:rPr>
    </w:lvl>
    <w:lvl w:ilvl="8" w:tplc="B36CB546" w:tentative="1">
      <w:start w:val="1"/>
      <w:numFmt w:val="bullet"/>
      <w:lvlText w:val=""/>
      <w:lvlJc w:val="left"/>
      <w:pPr>
        <w:tabs>
          <w:tab w:val="num" w:pos="6480"/>
        </w:tabs>
        <w:ind w:left="6480" w:hanging="360"/>
      </w:pPr>
      <w:rPr>
        <w:rFonts w:ascii="Wingdings" w:hAnsi="Wingdings" w:hint="default"/>
      </w:rPr>
    </w:lvl>
  </w:abstractNum>
  <w:abstractNum w:abstractNumId="8">
    <w:nsid w:val="53181801"/>
    <w:multiLevelType w:val="hybridMultilevel"/>
    <w:tmpl w:val="01D6ED88"/>
    <w:lvl w:ilvl="0" w:tplc="3DB6EA54">
      <w:start w:val="1"/>
      <w:numFmt w:val="bullet"/>
      <w:lvlText w:val=""/>
      <w:lvlJc w:val="left"/>
      <w:pPr>
        <w:tabs>
          <w:tab w:val="num" w:pos="720"/>
        </w:tabs>
        <w:ind w:left="720" w:hanging="360"/>
      </w:pPr>
      <w:rPr>
        <w:rFonts w:ascii="Wingdings" w:hAnsi="Wingdings" w:hint="default"/>
      </w:rPr>
    </w:lvl>
    <w:lvl w:ilvl="1" w:tplc="521ECBB8" w:tentative="1">
      <w:start w:val="1"/>
      <w:numFmt w:val="bullet"/>
      <w:lvlText w:val=""/>
      <w:lvlJc w:val="left"/>
      <w:pPr>
        <w:tabs>
          <w:tab w:val="num" w:pos="1440"/>
        </w:tabs>
        <w:ind w:left="1440" w:hanging="360"/>
      </w:pPr>
      <w:rPr>
        <w:rFonts w:ascii="Wingdings" w:hAnsi="Wingdings" w:hint="default"/>
      </w:rPr>
    </w:lvl>
    <w:lvl w:ilvl="2" w:tplc="D936969C" w:tentative="1">
      <w:start w:val="1"/>
      <w:numFmt w:val="bullet"/>
      <w:lvlText w:val=""/>
      <w:lvlJc w:val="left"/>
      <w:pPr>
        <w:tabs>
          <w:tab w:val="num" w:pos="2160"/>
        </w:tabs>
        <w:ind w:left="2160" w:hanging="360"/>
      </w:pPr>
      <w:rPr>
        <w:rFonts w:ascii="Wingdings" w:hAnsi="Wingdings" w:hint="default"/>
      </w:rPr>
    </w:lvl>
    <w:lvl w:ilvl="3" w:tplc="5442C600" w:tentative="1">
      <w:start w:val="1"/>
      <w:numFmt w:val="bullet"/>
      <w:lvlText w:val=""/>
      <w:lvlJc w:val="left"/>
      <w:pPr>
        <w:tabs>
          <w:tab w:val="num" w:pos="2880"/>
        </w:tabs>
        <w:ind w:left="2880" w:hanging="360"/>
      </w:pPr>
      <w:rPr>
        <w:rFonts w:ascii="Wingdings" w:hAnsi="Wingdings" w:hint="default"/>
      </w:rPr>
    </w:lvl>
    <w:lvl w:ilvl="4" w:tplc="993ACA2E" w:tentative="1">
      <w:start w:val="1"/>
      <w:numFmt w:val="bullet"/>
      <w:lvlText w:val=""/>
      <w:lvlJc w:val="left"/>
      <w:pPr>
        <w:tabs>
          <w:tab w:val="num" w:pos="3600"/>
        </w:tabs>
        <w:ind w:left="3600" w:hanging="360"/>
      </w:pPr>
      <w:rPr>
        <w:rFonts w:ascii="Wingdings" w:hAnsi="Wingdings" w:hint="default"/>
      </w:rPr>
    </w:lvl>
    <w:lvl w:ilvl="5" w:tplc="02024A82" w:tentative="1">
      <w:start w:val="1"/>
      <w:numFmt w:val="bullet"/>
      <w:lvlText w:val=""/>
      <w:lvlJc w:val="left"/>
      <w:pPr>
        <w:tabs>
          <w:tab w:val="num" w:pos="4320"/>
        </w:tabs>
        <w:ind w:left="4320" w:hanging="360"/>
      </w:pPr>
      <w:rPr>
        <w:rFonts w:ascii="Wingdings" w:hAnsi="Wingdings" w:hint="default"/>
      </w:rPr>
    </w:lvl>
    <w:lvl w:ilvl="6" w:tplc="BE5C430C" w:tentative="1">
      <w:start w:val="1"/>
      <w:numFmt w:val="bullet"/>
      <w:lvlText w:val=""/>
      <w:lvlJc w:val="left"/>
      <w:pPr>
        <w:tabs>
          <w:tab w:val="num" w:pos="5040"/>
        </w:tabs>
        <w:ind w:left="5040" w:hanging="360"/>
      </w:pPr>
      <w:rPr>
        <w:rFonts w:ascii="Wingdings" w:hAnsi="Wingdings" w:hint="default"/>
      </w:rPr>
    </w:lvl>
    <w:lvl w:ilvl="7" w:tplc="A5869228" w:tentative="1">
      <w:start w:val="1"/>
      <w:numFmt w:val="bullet"/>
      <w:lvlText w:val=""/>
      <w:lvlJc w:val="left"/>
      <w:pPr>
        <w:tabs>
          <w:tab w:val="num" w:pos="5760"/>
        </w:tabs>
        <w:ind w:left="5760" w:hanging="360"/>
      </w:pPr>
      <w:rPr>
        <w:rFonts w:ascii="Wingdings" w:hAnsi="Wingdings" w:hint="default"/>
      </w:rPr>
    </w:lvl>
    <w:lvl w:ilvl="8" w:tplc="9EDCD4C2" w:tentative="1">
      <w:start w:val="1"/>
      <w:numFmt w:val="bullet"/>
      <w:lvlText w:val=""/>
      <w:lvlJc w:val="left"/>
      <w:pPr>
        <w:tabs>
          <w:tab w:val="num" w:pos="6480"/>
        </w:tabs>
        <w:ind w:left="6480" w:hanging="360"/>
      </w:pPr>
      <w:rPr>
        <w:rFonts w:ascii="Wingdings" w:hAnsi="Wingdings" w:hint="default"/>
      </w:rPr>
    </w:lvl>
  </w:abstractNum>
  <w:abstractNum w:abstractNumId="9">
    <w:nsid w:val="7BDC0C0D"/>
    <w:multiLevelType w:val="hybridMultilevel"/>
    <w:tmpl w:val="509845B8"/>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5"/>
  </w:num>
  <w:num w:numId="5">
    <w:abstractNumId w:val="8"/>
  </w:num>
  <w:num w:numId="6">
    <w:abstractNumId w:val="2"/>
  </w:num>
  <w:num w:numId="7">
    <w:abstractNumId w:val="6"/>
  </w:num>
  <w:num w:numId="8">
    <w:abstractNumId w:val="7"/>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909F8"/>
    <w:rsid w:val="00034891"/>
    <w:rsid w:val="00083023"/>
    <w:rsid w:val="0009388B"/>
    <w:rsid w:val="00096403"/>
    <w:rsid w:val="000C5D12"/>
    <w:rsid w:val="0022245C"/>
    <w:rsid w:val="002D4747"/>
    <w:rsid w:val="0039693D"/>
    <w:rsid w:val="0043543B"/>
    <w:rsid w:val="004B6F4E"/>
    <w:rsid w:val="004C7346"/>
    <w:rsid w:val="004E6209"/>
    <w:rsid w:val="00610711"/>
    <w:rsid w:val="006F7A34"/>
    <w:rsid w:val="0082491A"/>
    <w:rsid w:val="008F33C0"/>
    <w:rsid w:val="00AA498A"/>
    <w:rsid w:val="00B909F8"/>
    <w:rsid w:val="00C73A08"/>
    <w:rsid w:val="00D327FE"/>
    <w:rsid w:val="00DC7E08"/>
    <w:rsid w:val="00E2682B"/>
    <w:rsid w:val="00FA2CB1"/>
    <w:rsid w:val="00FC770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9388B"/>
  </w:style>
  <w:style w:type="paragraph" w:styleId="berschrift1">
    <w:name w:val="heading 1"/>
    <w:basedOn w:val="Standard"/>
    <w:next w:val="Standard"/>
    <w:link w:val="berschrift1Zchn"/>
    <w:uiPriority w:val="9"/>
    <w:qFormat/>
    <w:rsid w:val="000348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F33C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34891"/>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semiHidden/>
    <w:unhideWhenUsed/>
    <w:qFormat/>
    <w:rsid w:val="00034891"/>
    <w:pPr>
      <w:outlineLvl w:val="9"/>
    </w:pPr>
    <w:rPr>
      <w:lang w:val="de-DE"/>
    </w:rPr>
  </w:style>
  <w:style w:type="paragraph" w:styleId="Sprechblasentext">
    <w:name w:val="Balloon Text"/>
    <w:basedOn w:val="Standard"/>
    <w:link w:val="SprechblasentextZchn"/>
    <w:uiPriority w:val="99"/>
    <w:semiHidden/>
    <w:unhideWhenUsed/>
    <w:rsid w:val="0003489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4891"/>
    <w:rPr>
      <w:rFonts w:ascii="Tahoma" w:hAnsi="Tahoma" w:cs="Tahoma"/>
      <w:sz w:val="16"/>
      <w:szCs w:val="16"/>
    </w:rPr>
  </w:style>
  <w:style w:type="character" w:customStyle="1" w:styleId="berschrift2Zchn">
    <w:name w:val="Überschrift 2 Zchn"/>
    <w:basedOn w:val="Absatz-Standardschriftart"/>
    <w:link w:val="berschrift2"/>
    <w:uiPriority w:val="9"/>
    <w:rsid w:val="008F33C0"/>
    <w:rPr>
      <w:rFonts w:asciiTheme="majorHAnsi" w:eastAsiaTheme="majorEastAsia" w:hAnsiTheme="majorHAnsi" w:cstheme="majorBidi"/>
      <w:b/>
      <w:bCs/>
      <w:color w:val="4F81BD" w:themeColor="accent1"/>
      <w:sz w:val="26"/>
      <w:szCs w:val="26"/>
    </w:rPr>
  </w:style>
  <w:style w:type="paragraph" w:styleId="Listenabsatz">
    <w:name w:val="List Paragraph"/>
    <w:basedOn w:val="Standard"/>
    <w:uiPriority w:val="34"/>
    <w:qFormat/>
    <w:rsid w:val="0039693D"/>
    <w:pPr>
      <w:ind w:left="720"/>
      <w:contextualSpacing/>
    </w:pPr>
  </w:style>
  <w:style w:type="paragraph" w:styleId="Beschriftung">
    <w:name w:val="caption"/>
    <w:basedOn w:val="Standard"/>
    <w:next w:val="Standard"/>
    <w:uiPriority w:val="35"/>
    <w:unhideWhenUsed/>
    <w:qFormat/>
    <w:rsid w:val="0039693D"/>
    <w:pPr>
      <w:spacing w:line="240" w:lineRule="auto"/>
    </w:pPr>
    <w:rPr>
      <w:b/>
      <w:bCs/>
      <w:color w:val="4F81BD" w:themeColor="accent1"/>
      <w:sz w:val="18"/>
      <w:szCs w:val="18"/>
    </w:rPr>
  </w:style>
  <w:style w:type="paragraph" w:styleId="Verzeichnis1">
    <w:name w:val="toc 1"/>
    <w:basedOn w:val="Standard"/>
    <w:next w:val="Standard"/>
    <w:autoRedefine/>
    <w:uiPriority w:val="39"/>
    <w:unhideWhenUsed/>
    <w:rsid w:val="00DC7E08"/>
    <w:pPr>
      <w:spacing w:after="100"/>
    </w:pPr>
  </w:style>
  <w:style w:type="paragraph" w:styleId="Verzeichnis2">
    <w:name w:val="toc 2"/>
    <w:basedOn w:val="Standard"/>
    <w:next w:val="Standard"/>
    <w:autoRedefine/>
    <w:uiPriority w:val="39"/>
    <w:unhideWhenUsed/>
    <w:rsid w:val="00DC7E08"/>
    <w:pPr>
      <w:spacing w:after="100"/>
      <w:ind w:left="220"/>
    </w:pPr>
  </w:style>
  <w:style w:type="character" w:styleId="Hyperlink">
    <w:name w:val="Hyperlink"/>
    <w:basedOn w:val="Absatz-Standardschriftart"/>
    <w:uiPriority w:val="99"/>
    <w:unhideWhenUsed/>
    <w:rsid w:val="00DC7E08"/>
    <w:rPr>
      <w:color w:val="0000FF" w:themeColor="hyperlink"/>
      <w:u w:val="single"/>
    </w:rPr>
  </w:style>
  <w:style w:type="table" w:styleId="Tabellengitternetz">
    <w:name w:val="Table Grid"/>
    <w:basedOn w:val="NormaleTabelle"/>
    <w:uiPriority w:val="59"/>
    <w:rsid w:val="004E6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bildungsverzeichnis">
    <w:name w:val="table of figures"/>
    <w:basedOn w:val="Standard"/>
    <w:next w:val="Standard"/>
    <w:uiPriority w:val="99"/>
    <w:unhideWhenUsed/>
    <w:rsid w:val="004B6F4E"/>
    <w:pPr>
      <w:spacing w:after="0"/>
    </w:pPr>
  </w:style>
  <w:style w:type="paragraph" w:styleId="KeinLeerraum">
    <w:name w:val="No Spacing"/>
    <w:link w:val="KeinLeerraumZchn"/>
    <w:uiPriority w:val="1"/>
    <w:qFormat/>
    <w:rsid w:val="000C5D12"/>
    <w:pPr>
      <w:spacing w:after="0" w:line="240" w:lineRule="auto"/>
    </w:pPr>
    <w:rPr>
      <w:rFonts w:eastAsiaTheme="minorEastAsia"/>
      <w:lang w:val="de-DE"/>
    </w:rPr>
  </w:style>
  <w:style w:type="character" w:customStyle="1" w:styleId="KeinLeerraumZchn">
    <w:name w:val="Kein Leerraum Zchn"/>
    <w:basedOn w:val="Absatz-Standardschriftart"/>
    <w:link w:val="KeinLeerraum"/>
    <w:uiPriority w:val="1"/>
    <w:rsid w:val="000C5D12"/>
    <w:rPr>
      <w:rFonts w:eastAsiaTheme="minorEastAsia"/>
      <w:lang w:val="de-DE"/>
    </w:rPr>
  </w:style>
  <w:style w:type="paragraph" w:styleId="Kopfzeile">
    <w:name w:val="header"/>
    <w:basedOn w:val="Standard"/>
    <w:link w:val="KopfzeileZchn"/>
    <w:uiPriority w:val="99"/>
    <w:semiHidden/>
    <w:unhideWhenUsed/>
    <w:rsid w:val="000C5D1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C5D12"/>
  </w:style>
  <w:style w:type="paragraph" w:styleId="Fuzeile">
    <w:name w:val="footer"/>
    <w:basedOn w:val="Standard"/>
    <w:link w:val="FuzeileZchn"/>
    <w:uiPriority w:val="99"/>
    <w:unhideWhenUsed/>
    <w:rsid w:val="000C5D1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5D12"/>
  </w:style>
</w:styles>
</file>

<file path=word/webSettings.xml><?xml version="1.0" encoding="utf-8"?>
<w:webSettings xmlns:r="http://schemas.openxmlformats.org/officeDocument/2006/relationships" xmlns:w="http://schemas.openxmlformats.org/wordprocessingml/2006/main">
  <w:divs>
    <w:div w:id="153229337">
      <w:bodyDiv w:val="1"/>
      <w:marLeft w:val="0"/>
      <w:marRight w:val="0"/>
      <w:marTop w:val="0"/>
      <w:marBottom w:val="0"/>
      <w:divBdr>
        <w:top w:val="none" w:sz="0" w:space="0" w:color="auto"/>
        <w:left w:val="none" w:sz="0" w:space="0" w:color="auto"/>
        <w:bottom w:val="none" w:sz="0" w:space="0" w:color="auto"/>
        <w:right w:val="none" w:sz="0" w:space="0" w:color="auto"/>
      </w:divBdr>
    </w:div>
    <w:div w:id="210918458">
      <w:bodyDiv w:val="1"/>
      <w:marLeft w:val="0"/>
      <w:marRight w:val="0"/>
      <w:marTop w:val="0"/>
      <w:marBottom w:val="0"/>
      <w:divBdr>
        <w:top w:val="none" w:sz="0" w:space="0" w:color="auto"/>
        <w:left w:val="none" w:sz="0" w:space="0" w:color="auto"/>
        <w:bottom w:val="none" w:sz="0" w:space="0" w:color="auto"/>
        <w:right w:val="none" w:sz="0" w:space="0" w:color="auto"/>
      </w:divBdr>
      <w:divsChild>
        <w:div w:id="1603948581">
          <w:marLeft w:val="504"/>
          <w:marRight w:val="0"/>
          <w:marTop w:val="140"/>
          <w:marBottom w:val="0"/>
          <w:divBdr>
            <w:top w:val="none" w:sz="0" w:space="0" w:color="auto"/>
            <w:left w:val="none" w:sz="0" w:space="0" w:color="auto"/>
            <w:bottom w:val="none" w:sz="0" w:space="0" w:color="auto"/>
            <w:right w:val="none" w:sz="0" w:space="0" w:color="auto"/>
          </w:divBdr>
        </w:div>
        <w:div w:id="1202981349">
          <w:marLeft w:val="504"/>
          <w:marRight w:val="0"/>
          <w:marTop w:val="140"/>
          <w:marBottom w:val="0"/>
          <w:divBdr>
            <w:top w:val="none" w:sz="0" w:space="0" w:color="auto"/>
            <w:left w:val="none" w:sz="0" w:space="0" w:color="auto"/>
            <w:bottom w:val="none" w:sz="0" w:space="0" w:color="auto"/>
            <w:right w:val="none" w:sz="0" w:space="0" w:color="auto"/>
          </w:divBdr>
        </w:div>
        <w:div w:id="242179926">
          <w:marLeft w:val="504"/>
          <w:marRight w:val="0"/>
          <w:marTop w:val="140"/>
          <w:marBottom w:val="0"/>
          <w:divBdr>
            <w:top w:val="none" w:sz="0" w:space="0" w:color="auto"/>
            <w:left w:val="none" w:sz="0" w:space="0" w:color="auto"/>
            <w:bottom w:val="none" w:sz="0" w:space="0" w:color="auto"/>
            <w:right w:val="none" w:sz="0" w:space="0" w:color="auto"/>
          </w:divBdr>
        </w:div>
      </w:divsChild>
    </w:div>
    <w:div w:id="289240110">
      <w:bodyDiv w:val="1"/>
      <w:marLeft w:val="0"/>
      <w:marRight w:val="0"/>
      <w:marTop w:val="0"/>
      <w:marBottom w:val="0"/>
      <w:divBdr>
        <w:top w:val="none" w:sz="0" w:space="0" w:color="auto"/>
        <w:left w:val="none" w:sz="0" w:space="0" w:color="auto"/>
        <w:bottom w:val="none" w:sz="0" w:space="0" w:color="auto"/>
        <w:right w:val="none" w:sz="0" w:space="0" w:color="auto"/>
      </w:divBdr>
    </w:div>
    <w:div w:id="478881008">
      <w:bodyDiv w:val="1"/>
      <w:marLeft w:val="0"/>
      <w:marRight w:val="0"/>
      <w:marTop w:val="0"/>
      <w:marBottom w:val="0"/>
      <w:divBdr>
        <w:top w:val="none" w:sz="0" w:space="0" w:color="auto"/>
        <w:left w:val="none" w:sz="0" w:space="0" w:color="auto"/>
        <w:bottom w:val="none" w:sz="0" w:space="0" w:color="auto"/>
        <w:right w:val="none" w:sz="0" w:space="0" w:color="auto"/>
      </w:divBdr>
      <w:divsChild>
        <w:div w:id="1743597225">
          <w:marLeft w:val="504"/>
          <w:marRight w:val="0"/>
          <w:marTop w:val="140"/>
          <w:marBottom w:val="0"/>
          <w:divBdr>
            <w:top w:val="none" w:sz="0" w:space="0" w:color="auto"/>
            <w:left w:val="none" w:sz="0" w:space="0" w:color="auto"/>
            <w:bottom w:val="none" w:sz="0" w:space="0" w:color="auto"/>
            <w:right w:val="none" w:sz="0" w:space="0" w:color="auto"/>
          </w:divBdr>
        </w:div>
        <w:div w:id="662125527">
          <w:marLeft w:val="504"/>
          <w:marRight w:val="0"/>
          <w:marTop w:val="140"/>
          <w:marBottom w:val="0"/>
          <w:divBdr>
            <w:top w:val="none" w:sz="0" w:space="0" w:color="auto"/>
            <w:left w:val="none" w:sz="0" w:space="0" w:color="auto"/>
            <w:bottom w:val="none" w:sz="0" w:space="0" w:color="auto"/>
            <w:right w:val="none" w:sz="0" w:space="0" w:color="auto"/>
          </w:divBdr>
        </w:div>
        <w:div w:id="999651961">
          <w:marLeft w:val="504"/>
          <w:marRight w:val="0"/>
          <w:marTop w:val="140"/>
          <w:marBottom w:val="0"/>
          <w:divBdr>
            <w:top w:val="none" w:sz="0" w:space="0" w:color="auto"/>
            <w:left w:val="none" w:sz="0" w:space="0" w:color="auto"/>
            <w:bottom w:val="none" w:sz="0" w:space="0" w:color="auto"/>
            <w:right w:val="none" w:sz="0" w:space="0" w:color="auto"/>
          </w:divBdr>
        </w:div>
        <w:div w:id="776289810">
          <w:marLeft w:val="504"/>
          <w:marRight w:val="0"/>
          <w:marTop w:val="140"/>
          <w:marBottom w:val="0"/>
          <w:divBdr>
            <w:top w:val="none" w:sz="0" w:space="0" w:color="auto"/>
            <w:left w:val="none" w:sz="0" w:space="0" w:color="auto"/>
            <w:bottom w:val="none" w:sz="0" w:space="0" w:color="auto"/>
            <w:right w:val="none" w:sz="0" w:space="0" w:color="auto"/>
          </w:divBdr>
        </w:div>
        <w:div w:id="1312058452">
          <w:marLeft w:val="504"/>
          <w:marRight w:val="0"/>
          <w:marTop w:val="140"/>
          <w:marBottom w:val="0"/>
          <w:divBdr>
            <w:top w:val="none" w:sz="0" w:space="0" w:color="auto"/>
            <w:left w:val="none" w:sz="0" w:space="0" w:color="auto"/>
            <w:bottom w:val="none" w:sz="0" w:space="0" w:color="auto"/>
            <w:right w:val="none" w:sz="0" w:space="0" w:color="auto"/>
          </w:divBdr>
        </w:div>
        <w:div w:id="146633205">
          <w:marLeft w:val="504"/>
          <w:marRight w:val="0"/>
          <w:marTop w:val="140"/>
          <w:marBottom w:val="0"/>
          <w:divBdr>
            <w:top w:val="none" w:sz="0" w:space="0" w:color="auto"/>
            <w:left w:val="none" w:sz="0" w:space="0" w:color="auto"/>
            <w:bottom w:val="none" w:sz="0" w:space="0" w:color="auto"/>
            <w:right w:val="none" w:sz="0" w:space="0" w:color="auto"/>
          </w:divBdr>
        </w:div>
        <w:div w:id="1719283457">
          <w:marLeft w:val="504"/>
          <w:marRight w:val="0"/>
          <w:marTop w:val="140"/>
          <w:marBottom w:val="0"/>
          <w:divBdr>
            <w:top w:val="none" w:sz="0" w:space="0" w:color="auto"/>
            <w:left w:val="none" w:sz="0" w:space="0" w:color="auto"/>
            <w:bottom w:val="none" w:sz="0" w:space="0" w:color="auto"/>
            <w:right w:val="none" w:sz="0" w:space="0" w:color="auto"/>
          </w:divBdr>
        </w:div>
        <w:div w:id="1464079860">
          <w:marLeft w:val="504"/>
          <w:marRight w:val="0"/>
          <w:marTop w:val="140"/>
          <w:marBottom w:val="0"/>
          <w:divBdr>
            <w:top w:val="none" w:sz="0" w:space="0" w:color="auto"/>
            <w:left w:val="none" w:sz="0" w:space="0" w:color="auto"/>
            <w:bottom w:val="none" w:sz="0" w:space="0" w:color="auto"/>
            <w:right w:val="none" w:sz="0" w:space="0" w:color="auto"/>
          </w:divBdr>
        </w:div>
        <w:div w:id="1053507111">
          <w:marLeft w:val="504"/>
          <w:marRight w:val="0"/>
          <w:marTop w:val="140"/>
          <w:marBottom w:val="0"/>
          <w:divBdr>
            <w:top w:val="none" w:sz="0" w:space="0" w:color="auto"/>
            <w:left w:val="none" w:sz="0" w:space="0" w:color="auto"/>
            <w:bottom w:val="none" w:sz="0" w:space="0" w:color="auto"/>
            <w:right w:val="none" w:sz="0" w:space="0" w:color="auto"/>
          </w:divBdr>
        </w:div>
        <w:div w:id="116998534">
          <w:marLeft w:val="504"/>
          <w:marRight w:val="0"/>
          <w:marTop w:val="140"/>
          <w:marBottom w:val="0"/>
          <w:divBdr>
            <w:top w:val="none" w:sz="0" w:space="0" w:color="auto"/>
            <w:left w:val="none" w:sz="0" w:space="0" w:color="auto"/>
            <w:bottom w:val="none" w:sz="0" w:space="0" w:color="auto"/>
            <w:right w:val="none" w:sz="0" w:space="0" w:color="auto"/>
          </w:divBdr>
        </w:div>
        <w:div w:id="1421173154">
          <w:marLeft w:val="504"/>
          <w:marRight w:val="0"/>
          <w:marTop w:val="140"/>
          <w:marBottom w:val="0"/>
          <w:divBdr>
            <w:top w:val="none" w:sz="0" w:space="0" w:color="auto"/>
            <w:left w:val="none" w:sz="0" w:space="0" w:color="auto"/>
            <w:bottom w:val="none" w:sz="0" w:space="0" w:color="auto"/>
            <w:right w:val="none" w:sz="0" w:space="0" w:color="auto"/>
          </w:divBdr>
        </w:div>
      </w:divsChild>
    </w:div>
    <w:div w:id="609288523">
      <w:bodyDiv w:val="1"/>
      <w:marLeft w:val="0"/>
      <w:marRight w:val="0"/>
      <w:marTop w:val="0"/>
      <w:marBottom w:val="0"/>
      <w:divBdr>
        <w:top w:val="none" w:sz="0" w:space="0" w:color="auto"/>
        <w:left w:val="none" w:sz="0" w:space="0" w:color="auto"/>
        <w:bottom w:val="none" w:sz="0" w:space="0" w:color="auto"/>
        <w:right w:val="none" w:sz="0" w:space="0" w:color="auto"/>
      </w:divBdr>
      <w:divsChild>
        <w:div w:id="859513839">
          <w:marLeft w:val="504"/>
          <w:marRight w:val="0"/>
          <w:marTop w:val="140"/>
          <w:marBottom w:val="0"/>
          <w:divBdr>
            <w:top w:val="none" w:sz="0" w:space="0" w:color="auto"/>
            <w:left w:val="none" w:sz="0" w:space="0" w:color="auto"/>
            <w:bottom w:val="none" w:sz="0" w:space="0" w:color="auto"/>
            <w:right w:val="none" w:sz="0" w:space="0" w:color="auto"/>
          </w:divBdr>
        </w:div>
        <w:div w:id="625892728">
          <w:marLeft w:val="504"/>
          <w:marRight w:val="0"/>
          <w:marTop w:val="140"/>
          <w:marBottom w:val="0"/>
          <w:divBdr>
            <w:top w:val="none" w:sz="0" w:space="0" w:color="auto"/>
            <w:left w:val="none" w:sz="0" w:space="0" w:color="auto"/>
            <w:bottom w:val="none" w:sz="0" w:space="0" w:color="auto"/>
            <w:right w:val="none" w:sz="0" w:space="0" w:color="auto"/>
          </w:divBdr>
        </w:div>
        <w:div w:id="1559852385">
          <w:marLeft w:val="504"/>
          <w:marRight w:val="0"/>
          <w:marTop w:val="140"/>
          <w:marBottom w:val="0"/>
          <w:divBdr>
            <w:top w:val="none" w:sz="0" w:space="0" w:color="auto"/>
            <w:left w:val="none" w:sz="0" w:space="0" w:color="auto"/>
            <w:bottom w:val="none" w:sz="0" w:space="0" w:color="auto"/>
            <w:right w:val="none" w:sz="0" w:space="0" w:color="auto"/>
          </w:divBdr>
        </w:div>
      </w:divsChild>
    </w:div>
    <w:div w:id="881791185">
      <w:bodyDiv w:val="1"/>
      <w:marLeft w:val="0"/>
      <w:marRight w:val="0"/>
      <w:marTop w:val="0"/>
      <w:marBottom w:val="0"/>
      <w:divBdr>
        <w:top w:val="none" w:sz="0" w:space="0" w:color="auto"/>
        <w:left w:val="none" w:sz="0" w:space="0" w:color="auto"/>
        <w:bottom w:val="none" w:sz="0" w:space="0" w:color="auto"/>
        <w:right w:val="none" w:sz="0" w:space="0" w:color="auto"/>
      </w:divBdr>
    </w:div>
    <w:div w:id="1071273973">
      <w:bodyDiv w:val="1"/>
      <w:marLeft w:val="0"/>
      <w:marRight w:val="0"/>
      <w:marTop w:val="0"/>
      <w:marBottom w:val="0"/>
      <w:divBdr>
        <w:top w:val="none" w:sz="0" w:space="0" w:color="auto"/>
        <w:left w:val="none" w:sz="0" w:space="0" w:color="auto"/>
        <w:bottom w:val="none" w:sz="0" w:space="0" w:color="auto"/>
        <w:right w:val="none" w:sz="0" w:space="0" w:color="auto"/>
      </w:divBdr>
    </w:div>
    <w:div w:id="1289046727">
      <w:bodyDiv w:val="1"/>
      <w:marLeft w:val="0"/>
      <w:marRight w:val="0"/>
      <w:marTop w:val="0"/>
      <w:marBottom w:val="0"/>
      <w:divBdr>
        <w:top w:val="none" w:sz="0" w:space="0" w:color="auto"/>
        <w:left w:val="none" w:sz="0" w:space="0" w:color="auto"/>
        <w:bottom w:val="none" w:sz="0" w:space="0" w:color="auto"/>
        <w:right w:val="none" w:sz="0" w:space="0" w:color="auto"/>
      </w:divBdr>
      <w:divsChild>
        <w:div w:id="1734615673">
          <w:marLeft w:val="504"/>
          <w:marRight w:val="0"/>
          <w:marTop w:val="140"/>
          <w:marBottom w:val="0"/>
          <w:divBdr>
            <w:top w:val="none" w:sz="0" w:space="0" w:color="auto"/>
            <w:left w:val="none" w:sz="0" w:space="0" w:color="auto"/>
            <w:bottom w:val="none" w:sz="0" w:space="0" w:color="auto"/>
            <w:right w:val="none" w:sz="0" w:space="0" w:color="auto"/>
          </w:divBdr>
        </w:div>
        <w:div w:id="454183117">
          <w:marLeft w:val="504"/>
          <w:marRight w:val="0"/>
          <w:marTop w:val="140"/>
          <w:marBottom w:val="0"/>
          <w:divBdr>
            <w:top w:val="none" w:sz="0" w:space="0" w:color="auto"/>
            <w:left w:val="none" w:sz="0" w:space="0" w:color="auto"/>
            <w:bottom w:val="none" w:sz="0" w:space="0" w:color="auto"/>
            <w:right w:val="none" w:sz="0" w:space="0" w:color="auto"/>
          </w:divBdr>
        </w:div>
        <w:div w:id="1888030202">
          <w:marLeft w:val="504"/>
          <w:marRight w:val="0"/>
          <w:marTop w:val="140"/>
          <w:marBottom w:val="0"/>
          <w:divBdr>
            <w:top w:val="none" w:sz="0" w:space="0" w:color="auto"/>
            <w:left w:val="none" w:sz="0" w:space="0" w:color="auto"/>
            <w:bottom w:val="none" w:sz="0" w:space="0" w:color="auto"/>
            <w:right w:val="none" w:sz="0" w:space="0" w:color="auto"/>
          </w:divBdr>
        </w:div>
      </w:divsChild>
    </w:div>
    <w:div w:id="1318532615">
      <w:bodyDiv w:val="1"/>
      <w:marLeft w:val="0"/>
      <w:marRight w:val="0"/>
      <w:marTop w:val="0"/>
      <w:marBottom w:val="0"/>
      <w:divBdr>
        <w:top w:val="none" w:sz="0" w:space="0" w:color="auto"/>
        <w:left w:val="none" w:sz="0" w:space="0" w:color="auto"/>
        <w:bottom w:val="none" w:sz="0" w:space="0" w:color="auto"/>
        <w:right w:val="none" w:sz="0" w:space="0" w:color="auto"/>
      </w:divBdr>
      <w:divsChild>
        <w:div w:id="798916409">
          <w:marLeft w:val="504"/>
          <w:marRight w:val="0"/>
          <w:marTop w:val="140"/>
          <w:marBottom w:val="0"/>
          <w:divBdr>
            <w:top w:val="none" w:sz="0" w:space="0" w:color="auto"/>
            <w:left w:val="none" w:sz="0" w:space="0" w:color="auto"/>
            <w:bottom w:val="none" w:sz="0" w:space="0" w:color="auto"/>
            <w:right w:val="none" w:sz="0" w:space="0" w:color="auto"/>
          </w:divBdr>
        </w:div>
        <w:div w:id="1753310160">
          <w:marLeft w:val="504"/>
          <w:marRight w:val="0"/>
          <w:marTop w:val="140"/>
          <w:marBottom w:val="0"/>
          <w:divBdr>
            <w:top w:val="none" w:sz="0" w:space="0" w:color="auto"/>
            <w:left w:val="none" w:sz="0" w:space="0" w:color="auto"/>
            <w:bottom w:val="none" w:sz="0" w:space="0" w:color="auto"/>
            <w:right w:val="none" w:sz="0" w:space="0" w:color="auto"/>
          </w:divBdr>
        </w:div>
        <w:div w:id="1177959700">
          <w:marLeft w:val="504"/>
          <w:marRight w:val="0"/>
          <w:marTop w:val="140"/>
          <w:marBottom w:val="0"/>
          <w:divBdr>
            <w:top w:val="none" w:sz="0" w:space="0" w:color="auto"/>
            <w:left w:val="none" w:sz="0" w:space="0" w:color="auto"/>
            <w:bottom w:val="none" w:sz="0" w:space="0" w:color="auto"/>
            <w:right w:val="none" w:sz="0" w:space="0" w:color="auto"/>
          </w:divBdr>
        </w:div>
      </w:divsChild>
    </w:div>
    <w:div w:id="1328944475">
      <w:bodyDiv w:val="1"/>
      <w:marLeft w:val="0"/>
      <w:marRight w:val="0"/>
      <w:marTop w:val="0"/>
      <w:marBottom w:val="0"/>
      <w:divBdr>
        <w:top w:val="none" w:sz="0" w:space="0" w:color="auto"/>
        <w:left w:val="none" w:sz="0" w:space="0" w:color="auto"/>
        <w:bottom w:val="none" w:sz="0" w:space="0" w:color="auto"/>
        <w:right w:val="none" w:sz="0" w:space="0" w:color="auto"/>
      </w:divBdr>
      <w:divsChild>
        <w:div w:id="359819309">
          <w:marLeft w:val="504"/>
          <w:marRight w:val="0"/>
          <w:marTop w:val="140"/>
          <w:marBottom w:val="0"/>
          <w:divBdr>
            <w:top w:val="none" w:sz="0" w:space="0" w:color="auto"/>
            <w:left w:val="none" w:sz="0" w:space="0" w:color="auto"/>
            <w:bottom w:val="none" w:sz="0" w:space="0" w:color="auto"/>
            <w:right w:val="none" w:sz="0" w:space="0" w:color="auto"/>
          </w:divBdr>
        </w:div>
        <w:div w:id="917133309">
          <w:marLeft w:val="504"/>
          <w:marRight w:val="0"/>
          <w:marTop w:val="140"/>
          <w:marBottom w:val="0"/>
          <w:divBdr>
            <w:top w:val="none" w:sz="0" w:space="0" w:color="auto"/>
            <w:left w:val="none" w:sz="0" w:space="0" w:color="auto"/>
            <w:bottom w:val="none" w:sz="0" w:space="0" w:color="auto"/>
            <w:right w:val="none" w:sz="0" w:space="0" w:color="auto"/>
          </w:divBdr>
        </w:div>
        <w:div w:id="855771872">
          <w:marLeft w:val="504"/>
          <w:marRight w:val="0"/>
          <w:marTop w:val="140"/>
          <w:marBottom w:val="0"/>
          <w:divBdr>
            <w:top w:val="none" w:sz="0" w:space="0" w:color="auto"/>
            <w:left w:val="none" w:sz="0" w:space="0" w:color="auto"/>
            <w:bottom w:val="none" w:sz="0" w:space="0" w:color="auto"/>
            <w:right w:val="none" w:sz="0" w:space="0" w:color="auto"/>
          </w:divBdr>
        </w:div>
      </w:divsChild>
    </w:div>
    <w:div w:id="1832483979">
      <w:bodyDiv w:val="1"/>
      <w:marLeft w:val="0"/>
      <w:marRight w:val="0"/>
      <w:marTop w:val="0"/>
      <w:marBottom w:val="0"/>
      <w:divBdr>
        <w:top w:val="none" w:sz="0" w:space="0" w:color="auto"/>
        <w:left w:val="none" w:sz="0" w:space="0" w:color="auto"/>
        <w:bottom w:val="none" w:sz="0" w:space="0" w:color="auto"/>
        <w:right w:val="none" w:sz="0" w:space="0" w:color="auto"/>
      </w:divBdr>
    </w:div>
    <w:div w:id="1871648511">
      <w:bodyDiv w:val="1"/>
      <w:marLeft w:val="0"/>
      <w:marRight w:val="0"/>
      <w:marTop w:val="0"/>
      <w:marBottom w:val="0"/>
      <w:divBdr>
        <w:top w:val="none" w:sz="0" w:space="0" w:color="auto"/>
        <w:left w:val="none" w:sz="0" w:space="0" w:color="auto"/>
        <w:bottom w:val="none" w:sz="0" w:space="0" w:color="auto"/>
        <w:right w:val="none" w:sz="0" w:space="0" w:color="auto"/>
      </w:divBdr>
    </w:div>
    <w:div w:id="2048607004">
      <w:bodyDiv w:val="1"/>
      <w:marLeft w:val="0"/>
      <w:marRight w:val="0"/>
      <w:marTop w:val="0"/>
      <w:marBottom w:val="0"/>
      <w:divBdr>
        <w:top w:val="none" w:sz="0" w:space="0" w:color="auto"/>
        <w:left w:val="none" w:sz="0" w:space="0" w:color="auto"/>
        <w:bottom w:val="none" w:sz="0" w:space="0" w:color="auto"/>
        <w:right w:val="none" w:sz="0" w:space="0" w:color="auto"/>
      </w:divBdr>
      <w:divsChild>
        <w:div w:id="1483812043">
          <w:marLeft w:val="504"/>
          <w:marRight w:val="0"/>
          <w:marTop w:val="140"/>
          <w:marBottom w:val="0"/>
          <w:divBdr>
            <w:top w:val="none" w:sz="0" w:space="0" w:color="auto"/>
            <w:left w:val="none" w:sz="0" w:space="0" w:color="auto"/>
            <w:bottom w:val="none" w:sz="0" w:space="0" w:color="auto"/>
            <w:right w:val="none" w:sz="0" w:space="0" w:color="auto"/>
          </w:divBdr>
        </w:div>
        <w:div w:id="2035644543">
          <w:marLeft w:val="504"/>
          <w:marRight w:val="0"/>
          <w:marTop w:val="140"/>
          <w:marBottom w:val="0"/>
          <w:divBdr>
            <w:top w:val="none" w:sz="0" w:space="0" w:color="auto"/>
            <w:left w:val="none" w:sz="0" w:space="0" w:color="auto"/>
            <w:bottom w:val="none" w:sz="0" w:space="0" w:color="auto"/>
            <w:right w:val="none" w:sz="0" w:space="0" w:color="auto"/>
          </w:divBdr>
        </w:div>
        <w:div w:id="1549222983">
          <w:marLeft w:val="504"/>
          <w:marRight w:val="0"/>
          <w:marTop w:val="140"/>
          <w:marBottom w:val="0"/>
          <w:divBdr>
            <w:top w:val="none" w:sz="0" w:space="0" w:color="auto"/>
            <w:left w:val="none" w:sz="0" w:space="0" w:color="auto"/>
            <w:bottom w:val="none" w:sz="0" w:space="0" w:color="auto"/>
            <w:right w:val="none" w:sz="0" w:space="0" w:color="auto"/>
          </w:divBdr>
        </w:div>
        <w:div w:id="112872623">
          <w:marLeft w:val="504"/>
          <w:marRight w:val="0"/>
          <w:marTop w:val="140"/>
          <w:marBottom w:val="0"/>
          <w:divBdr>
            <w:top w:val="none" w:sz="0" w:space="0" w:color="auto"/>
            <w:left w:val="none" w:sz="0" w:space="0" w:color="auto"/>
            <w:bottom w:val="none" w:sz="0" w:space="0" w:color="auto"/>
            <w:right w:val="none" w:sz="0" w:space="0" w:color="auto"/>
          </w:divBdr>
        </w:div>
        <w:div w:id="95517939">
          <w:marLeft w:val="504"/>
          <w:marRight w:val="0"/>
          <w:marTop w:val="140"/>
          <w:marBottom w:val="0"/>
          <w:divBdr>
            <w:top w:val="none" w:sz="0" w:space="0" w:color="auto"/>
            <w:left w:val="none" w:sz="0" w:space="0" w:color="auto"/>
            <w:bottom w:val="none" w:sz="0" w:space="0" w:color="auto"/>
            <w:right w:val="none" w:sz="0" w:space="0" w:color="auto"/>
          </w:divBdr>
        </w:div>
        <w:div w:id="592055447">
          <w:marLeft w:val="504"/>
          <w:marRight w:val="0"/>
          <w:marTop w:val="140"/>
          <w:marBottom w:val="0"/>
          <w:divBdr>
            <w:top w:val="none" w:sz="0" w:space="0" w:color="auto"/>
            <w:left w:val="none" w:sz="0" w:space="0" w:color="auto"/>
            <w:bottom w:val="none" w:sz="0" w:space="0" w:color="auto"/>
            <w:right w:val="none" w:sz="0" w:space="0" w:color="auto"/>
          </w:divBdr>
        </w:div>
        <w:div w:id="2070495258">
          <w:marLeft w:val="504"/>
          <w:marRight w:val="0"/>
          <w:marTop w:val="140"/>
          <w:marBottom w:val="0"/>
          <w:divBdr>
            <w:top w:val="none" w:sz="0" w:space="0" w:color="auto"/>
            <w:left w:val="none" w:sz="0" w:space="0" w:color="auto"/>
            <w:bottom w:val="none" w:sz="0" w:space="0" w:color="auto"/>
            <w:right w:val="none" w:sz="0" w:space="0" w:color="auto"/>
          </w:divBdr>
        </w:div>
        <w:div w:id="1254781493">
          <w:marLeft w:val="504"/>
          <w:marRight w:val="0"/>
          <w:marTop w:val="140"/>
          <w:marBottom w:val="0"/>
          <w:divBdr>
            <w:top w:val="none" w:sz="0" w:space="0" w:color="auto"/>
            <w:left w:val="none" w:sz="0" w:space="0" w:color="auto"/>
            <w:bottom w:val="none" w:sz="0" w:space="0" w:color="auto"/>
            <w:right w:val="none" w:sz="0" w:space="0" w:color="auto"/>
          </w:divBdr>
        </w:div>
        <w:div w:id="2123648960">
          <w:marLeft w:val="504"/>
          <w:marRight w:val="0"/>
          <w:marTop w:val="140"/>
          <w:marBottom w:val="0"/>
          <w:divBdr>
            <w:top w:val="none" w:sz="0" w:space="0" w:color="auto"/>
            <w:left w:val="none" w:sz="0" w:space="0" w:color="auto"/>
            <w:bottom w:val="none" w:sz="0" w:space="0" w:color="auto"/>
            <w:right w:val="none" w:sz="0" w:space="0" w:color="auto"/>
          </w:divBdr>
        </w:div>
        <w:div w:id="675613754">
          <w:marLeft w:val="504"/>
          <w:marRight w:val="0"/>
          <w:marTop w:val="140"/>
          <w:marBottom w:val="0"/>
          <w:divBdr>
            <w:top w:val="none" w:sz="0" w:space="0" w:color="auto"/>
            <w:left w:val="none" w:sz="0" w:space="0" w:color="auto"/>
            <w:bottom w:val="none" w:sz="0" w:space="0" w:color="auto"/>
            <w:right w:val="none" w:sz="0" w:space="0" w:color="auto"/>
          </w:divBdr>
        </w:div>
        <w:div w:id="726299322">
          <w:marLeft w:val="504"/>
          <w:marRight w:val="0"/>
          <w:marTop w:val="140"/>
          <w:marBottom w:val="0"/>
          <w:divBdr>
            <w:top w:val="none" w:sz="0" w:space="0" w:color="auto"/>
            <w:left w:val="none" w:sz="0" w:space="0" w:color="auto"/>
            <w:bottom w:val="none" w:sz="0" w:space="0" w:color="auto"/>
            <w:right w:val="none" w:sz="0" w:space="0" w:color="auto"/>
          </w:divBdr>
        </w:div>
      </w:divsChild>
    </w:div>
    <w:div w:id="20987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D053890\Desktop\Consideo\scenario1_neu20101124.cons_dat\all%20s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D053890\Desktop\Consideo\scenario1_neu20101124.cons_dat\all%20s1.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D053890\Desktop\Consideo\scenario1_neu20101124.cons_dat\all%20s1.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D053890\Desktop\Consideo\scenario1_neu20101124.cons_dat\all%20s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de-AT"/>
  <c:chart>
    <c:plotArea>
      <c:layout/>
      <c:lineChart>
        <c:grouping val="standard"/>
        <c:ser>
          <c:idx val="0"/>
          <c:order val="0"/>
          <c:tx>
            <c:strRef>
              <c:f>Tabelle2!$O$2</c:f>
              <c:strCache>
                <c:ptCount val="1"/>
                <c:pt idx="0">
                  <c:v>Retailer 1 Bestand S1</c:v>
                </c:pt>
              </c:strCache>
            </c:strRef>
          </c:tx>
          <c:marker>
            <c:symbol val="none"/>
          </c:marker>
          <c:cat>
            <c:strRef>
              <c:f>Tabelle2!$N$3:$N$252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Tabelle2!$O$3:$O$252</c:f>
              <c:numCache>
                <c:formatCode>General</c:formatCode>
                <c:ptCount val="250"/>
                <c:pt idx="0">
                  <c:v>40</c:v>
                </c:pt>
                <c:pt idx="1">
                  <c:v>-160</c:v>
                </c:pt>
                <c:pt idx="2">
                  <c:v>216</c:v>
                </c:pt>
                <c:pt idx="3">
                  <c:v>592</c:v>
                </c:pt>
                <c:pt idx="4">
                  <c:v>392</c:v>
                </c:pt>
                <c:pt idx="5">
                  <c:v>768</c:v>
                </c:pt>
                <c:pt idx="6">
                  <c:v>568</c:v>
                </c:pt>
                <c:pt idx="7">
                  <c:v>368</c:v>
                </c:pt>
                <c:pt idx="8">
                  <c:v>646</c:v>
                </c:pt>
                <c:pt idx="9">
                  <c:v>446</c:v>
                </c:pt>
                <c:pt idx="10">
                  <c:v>822</c:v>
                </c:pt>
                <c:pt idx="11">
                  <c:v>610</c:v>
                </c:pt>
                <c:pt idx="12">
                  <c:v>396</c:v>
                </c:pt>
                <c:pt idx="13">
                  <c:v>755</c:v>
                </c:pt>
                <c:pt idx="14">
                  <c:v>519</c:v>
                </c:pt>
                <c:pt idx="15">
                  <c:v>277</c:v>
                </c:pt>
                <c:pt idx="16">
                  <c:v>614</c:v>
                </c:pt>
                <c:pt idx="17">
                  <c:v>356</c:v>
                </c:pt>
                <c:pt idx="18">
                  <c:v>680</c:v>
                </c:pt>
                <c:pt idx="19">
                  <c:v>403</c:v>
                </c:pt>
                <c:pt idx="20">
                  <c:v>700</c:v>
                </c:pt>
                <c:pt idx="21">
                  <c:v>399</c:v>
                </c:pt>
                <c:pt idx="22">
                  <c:v>122</c:v>
                </c:pt>
                <c:pt idx="23">
                  <c:v>417</c:v>
                </c:pt>
                <c:pt idx="24">
                  <c:v>701</c:v>
                </c:pt>
                <c:pt idx="25">
                  <c:v>422</c:v>
                </c:pt>
                <c:pt idx="26">
                  <c:v>141</c:v>
                </c:pt>
                <c:pt idx="27">
                  <c:v>440</c:v>
                </c:pt>
                <c:pt idx="28">
                  <c:v>162</c:v>
                </c:pt>
                <c:pt idx="29">
                  <c:v>472</c:v>
                </c:pt>
                <c:pt idx="30">
                  <c:v>216</c:v>
                </c:pt>
                <c:pt idx="31">
                  <c:v>488</c:v>
                </c:pt>
                <c:pt idx="32">
                  <c:v>193</c:v>
                </c:pt>
                <c:pt idx="33">
                  <c:v>502</c:v>
                </c:pt>
                <c:pt idx="34">
                  <c:v>222</c:v>
                </c:pt>
                <c:pt idx="35">
                  <c:v>521</c:v>
                </c:pt>
                <c:pt idx="36">
                  <c:v>245</c:v>
                </c:pt>
                <c:pt idx="37">
                  <c:v>559</c:v>
                </c:pt>
                <c:pt idx="38">
                  <c:v>297</c:v>
                </c:pt>
                <c:pt idx="39">
                  <c:v>571</c:v>
                </c:pt>
                <c:pt idx="40">
                  <c:v>301</c:v>
                </c:pt>
                <c:pt idx="41">
                  <c:v>628</c:v>
                </c:pt>
                <c:pt idx="42">
                  <c:v>390</c:v>
                </c:pt>
                <c:pt idx="43">
                  <c:v>711</c:v>
                </c:pt>
                <c:pt idx="44">
                  <c:v>474</c:v>
                </c:pt>
                <c:pt idx="45">
                  <c:v>242</c:v>
                </c:pt>
                <c:pt idx="46">
                  <c:v>598</c:v>
                </c:pt>
                <c:pt idx="47">
                  <c:v>382</c:v>
                </c:pt>
                <c:pt idx="48">
                  <c:v>746</c:v>
                </c:pt>
                <c:pt idx="49">
                  <c:v>544</c:v>
                </c:pt>
                <c:pt idx="50">
                  <c:v>347</c:v>
                </c:pt>
                <c:pt idx="51">
                  <c:v>733</c:v>
                </c:pt>
                <c:pt idx="52">
                  <c:v>559</c:v>
                </c:pt>
                <c:pt idx="53">
                  <c:v>404</c:v>
                </c:pt>
                <c:pt idx="54">
                  <c:v>803</c:v>
                </c:pt>
                <c:pt idx="55">
                  <c:v>656</c:v>
                </c:pt>
                <c:pt idx="56">
                  <c:v>497</c:v>
                </c:pt>
                <c:pt idx="57">
                  <c:v>923</c:v>
                </c:pt>
                <c:pt idx="58">
                  <c:v>762</c:v>
                </c:pt>
                <c:pt idx="59">
                  <c:v>627</c:v>
                </c:pt>
                <c:pt idx="60">
                  <c:v>501</c:v>
                </c:pt>
                <c:pt idx="61">
                  <c:v>975</c:v>
                </c:pt>
                <c:pt idx="62">
                  <c:v>819</c:v>
                </c:pt>
                <c:pt idx="63">
                  <c:v>666</c:v>
                </c:pt>
                <c:pt idx="64">
                  <c:v>563</c:v>
                </c:pt>
                <c:pt idx="65" formatCode="#,##0">
                  <c:v>1006</c:v>
                </c:pt>
                <c:pt idx="66">
                  <c:v>902</c:v>
                </c:pt>
                <c:pt idx="67">
                  <c:v>749</c:v>
                </c:pt>
                <c:pt idx="68">
                  <c:v>660</c:v>
                </c:pt>
                <c:pt idx="69">
                  <c:v>565</c:v>
                </c:pt>
                <c:pt idx="70" formatCode="#,##0">
                  <c:v>1029</c:v>
                </c:pt>
                <c:pt idx="71">
                  <c:v>909</c:v>
                </c:pt>
                <c:pt idx="72">
                  <c:v>780</c:v>
                </c:pt>
                <c:pt idx="73">
                  <c:v>694</c:v>
                </c:pt>
                <c:pt idx="74">
                  <c:v>591</c:v>
                </c:pt>
                <c:pt idx="75" formatCode="#,##0">
                  <c:v>1021</c:v>
                </c:pt>
                <c:pt idx="76">
                  <c:v>893</c:v>
                </c:pt>
                <c:pt idx="77">
                  <c:v>788</c:v>
                </c:pt>
                <c:pt idx="78">
                  <c:v>707</c:v>
                </c:pt>
                <c:pt idx="79">
                  <c:v>565</c:v>
                </c:pt>
                <c:pt idx="80">
                  <c:v>416</c:v>
                </c:pt>
                <c:pt idx="81">
                  <c:v>827</c:v>
                </c:pt>
                <c:pt idx="82">
                  <c:v>679</c:v>
                </c:pt>
                <c:pt idx="83">
                  <c:v>535</c:v>
                </c:pt>
                <c:pt idx="84">
                  <c:v>940</c:v>
                </c:pt>
                <c:pt idx="85">
                  <c:v>767</c:v>
                </c:pt>
                <c:pt idx="86">
                  <c:v>585</c:v>
                </c:pt>
                <c:pt idx="87">
                  <c:v>396</c:v>
                </c:pt>
                <c:pt idx="88">
                  <c:v>777</c:v>
                </c:pt>
                <c:pt idx="89">
                  <c:v>572</c:v>
                </c:pt>
                <c:pt idx="90">
                  <c:v>364</c:v>
                </c:pt>
                <c:pt idx="91">
                  <c:v>722</c:v>
                </c:pt>
                <c:pt idx="92">
                  <c:v>486</c:v>
                </c:pt>
                <c:pt idx="93">
                  <c:v>241</c:v>
                </c:pt>
                <c:pt idx="94">
                  <c:v>604</c:v>
                </c:pt>
                <c:pt idx="95">
                  <c:v>348</c:v>
                </c:pt>
                <c:pt idx="96">
                  <c:v>659</c:v>
                </c:pt>
                <c:pt idx="97">
                  <c:v>401</c:v>
                </c:pt>
                <c:pt idx="98">
                  <c:v>688</c:v>
                </c:pt>
                <c:pt idx="99">
                  <c:v>391</c:v>
                </c:pt>
                <c:pt idx="100">
                  <c:v>678</c:v>
                </c:pt>
                <c:pt idx="101">
                  <c:v>369</c:v>
                </c:pt>
                <c:pt idx="102">
                  <c:v>681</c:v>
                </c:pt>
                <c:pt idx="103">
                  <c:v>426</c:v>
                </c:pt>
                <c:pt idx="104">
                  <c:v>693</c:v>
                </c:pt>
                <c:pt idx="105">
                  <c:v>409</c:v>
                </c:pt>
                <c:pt idx="106">
                  <c:v>682</c:v>
                </c:pt>
                <c:pt idx="107">
                  <c:v>333</c:v>
                </c:pt>
                <c:pt idx="108">
                  <c:v>660</c:v>
                </c:pt>
                <c:pt idx="109">
                  <c:v>364</c:v>
                </c:pt>
                <c:pt idx="110">
                  <c:v>659</c:v>
                </c:pt>
                <c:pt idx="111">
                  <c:v>374</c:v>
                </c:pt>
                <c:pt idx="112">
                  <c:v>650</c:v>
                </c:pt>
                <c:pt idx="113">
                  <c:v>353</c:v>
                </c:pt>
                <c:pt idx="114">
                  <c:v>601</c:v>
                </c:pt>
                <c:pt idx="115">
                  <c:v>353</c:v>
                </c:pt>
                <c:pt idx="116">
                  <c:v>640</c:v>
                </c:pt>
                <c:pt idx="117">
                  <c:v>379</c:v>
                </c:pt>
                <c:pt idx="118">
                  <c:v>715</c:v>
                </c:pt>
                <c:pt idx="119">
                  <c:v>436</c:v>
                </c:pt>
                <c:pt idx="120">
                  <c:v>163</c:v>
                </c:pt>
                <c:pt idx="121">
                  <c:v>476</c:v>
                </c:pt>
                <c:pt idx="122">
                  <c:v>232</c:v>
                </c:pt>
                <c:pt idx="123">
                  <c:v>566</c:v>
                </c:pt>
                <c:pt idx="124">
                  <c:v>332</c:v>
                </c:pt>
                <c:pt idx="125">
                  <c:v>684</c:v>
                </c:pt>
                <c:pt idx="126">
                  <c:v>461</c:v>
                </c:pt>
                <c:pt idx="127">
                  <c:v>828</c:v>
                </c:pt>
                <c:pt idx="128">
                  <c:v>629</c:v>
                </c:pt>
                <c:pt idx="129">
                  <c:v>442</c:v>
                </c:pt>
                <c:pt idx="130">
                  <c:v>842</c:v>
                </c:pt>
                <c:pt idx="131">
                  <c:v>660</c:v>
                </c:pt>
                <c:pt idx="132">
                  <c:v>500</c:v>
                </c:pt>
                <c:pt idx="133">
                  <c:v>926</c:v>
                </c:pt>
                <c:pt idx="134">
                  <c:v>766</c:v>
                </c:pt>
                <c:pt idx="135">
                  <c:v>619</c:v>
                </c:pt>
                <c:pt idx="136">
                  <c:v>479</c:v>
                </c:pt>
                <c:pt idx="137">
                  <c:v>899</c:v>
                </c:pt>
                <c:pt idx="138">
                  <c:v>776</c:v>
                </c:pt>
                <c:pt idx="139">
                  <c:v>660</c:v>
                </c:pt>
                <c:pt idx="140">
                  <c:v>568</c:v>
                </c:pt>
                <c:pt idx="141" formatCode="#,##0">
                  <c:v>1054</c:v>
                </c:pt>
                <c:pt idx="142">
                  <c:v>967</c:v>
                </c:pt>
                <c:pt idx="143">
                  <c:v>880</c:v>
                </c:pt>
                <c:pt idx="144">
                  <c:v>790</c:v>
                </c:pt>
                <c:pt idx="145">
                  <c:v>678</c:v>
                </c:pt>
                <c:pt idx="146">
                  <c:v>582</c:v>
                </c:pt>
                <c:pt idx="147" formatCode="#,##0">
                  <c:v>1050</c:v>
                </c:pt>
                <c:pt idx="148">
                  <c:v>990</c:v>
                </c:pt>
                <c:pt idx="149">
                  <c:v>870</c:v>
                </c:pt>
                <c:pt idx="150">
                  <c:v>792</c:v>
                </c:pt>
                <c:pt idx="151">
                  <c:v>711</c:v>
                </c:pt>
                <c:pt idx="152">
                  <c:v>607</c:v>
                </c:pt>
                <c:pt idx="153">
                  <c:v>508</c:v>
                </c:pt>
                <c:pt idx="154">
                  <c:v>969</c:v>
                </c:pt>
                <c:pt idx="155">
                  <c:v>856</c:v>
                </c:pt>
                <c:pt idx="156">
                  <c:v>714</c:v>
                </c:pt>
                <c:pt idx="157">
                  <c:v>590</c:v>
                </c:pt>
                <c:pt idx="158">
                  <c:v>456</c:v>
                </c:pt>
                <c:pt idx="159">
                  <c:v>909</c:v>
                </c:pt>
                <c:pt idx="160">
                  <c:v>781</c:v>
                </c:pt>
                <c:pt idx="161">
                  <c:v>622</c:v>
                </c:pt>
                <c:pt idx="162">
                  <c:v>444</c:v>
                </c:pt>
                <c:pt idx="163">
                  <c:v>845</c:v>
                </c:pt>
                <c:pt idx="164">
                  <c:v>667</c:v>
                </c:pt>
                <c:pt idx="165">
                  <c:v>488</c:v>
                </c:pt>
                <c:pt idx="166">
                  <c:v>874</c:v>
                </c:pt>
                <c:pt idx="167">
                  <c:v>675</c:v>
                </c:pt>
                <c:pt idx="168">
                  <c:v>468</c:v>
                </c:pt>
                <c:pt idx="169">
                  <c:v>830</c:v>
                </c:pt>
                <c:pt idx="170">
                  <c:v>599</c:v>
                </c:pt>
                <c:pt idx="171">
                  <c:v>363</c:v>
                </c:pt>
                <c:pt idx="172">
                  <c:v>705</c:v>
                </c:pt>
                <c:pt idx="173">
                  <c:v>461</c:v>
                </c:pt>
                <c:pt idx="174">
                  <c:v>221</c:v>
                </c:pt>
                <c:pt idx="175">
                  <c:v>530</c:v>
                </c:pt>
                <c:pt idx="176">
                  <c:v>263</c:v>
                </c:pt>
                <c:pt idx="177">
                  <c:v>579</c:v>
                </c:pt>
                <c:pt idx="178">
                  <c:v>279</c:v>
                </c:pt>
                <c:pt idx="179">
                  <c:v>573</c:v>
                </c:pt>
                <c:pt idx="180">
                  <c:v>285</c:v>
                </c:pt>
                <c:pt idx="181">
                  <c:v>555</c:v>
                </c:pt>
                <c:pt idx="182">
                  <c:v>267</c:v>
                </c:pt>
                <c:pt idx="183">
                  <c:v>576</c:v>
                </c:pt>
                <c:pt idx="184">
                  <c:v>236</c:v>
                </c:pt>
                <c:pt idx="185">
                  <c:v>496</c:v>
                </c:pt>
                <c:pt idx="186">
                  <c:v>200</c:v>
                </c:pt>
                <c:pt idx="187">
                  <c:v>502</c:v>
                </c:pt>
                <c:pt idx="188">
                  <c:v>210</c:v>
                </c:pt>
                <c:pt idx="189">
                  <c:v>472</c:v>
                </c:pt>
                <c:pt idx="190">
                  <c:v>183</c:v>
                </c:pt>
                <c:pt idx="191">
                  <c:v>462</c:v>
                </c:pt>
                <c:pt idx="192">
                  <c:v>196</c:v>
                </c:pt>
                <c:pt idx="193">
                  <c:v>499</c:v>
                </c:pt>
                <c:pt idx="194">
                  <c:v>200</c:v>
                </c:pt>
                <c:pt idx="195">
                  <c:v>509</c:v>
                </c:pt>
                <c:pt idx="196">
                  <c:v>235</c:v>
                </c:pt>
                <c:pt idx="197">
                  <c:v>537</c:v>
                </c:pt>
                <c:pt idx="198">
                  <c:v>281</c:v>
                </c:pt>
                <c:pt idx="199">
                  <c:v>598</c:v>
                </c:pt>
                <c:pt idx="200">
                  <c:v>349</c:v>
                </c:pt>
                <c:pt idx="201">
                  <c:v>693</c:v>
                </c:pt>
                <c:pt idx="202">
                  <c:v>465</c:v>
                </c:pt>
                <c:pt idx="203">
                  <c:v>813</c:v>
                </c:pt>
                <c:pt idx="204">
                  <c:v>598</c:v>
                </c:pt>
                <c:pt idx="205">
                  <c:v>385</c:v>
                </c:pt>
                <c:pt idx="206">
                  <c:v>759</c:v>
                </c:pt>
                <c:pt idx="207">
                  <c:v>565</c:v>
                </c:pt>
                <c:pt idx="208">
                  <c:v>379</c:v>
                </c:pt>
                <c:pt idx="209">
                  <c:v>771</c:v>
                </c:pt>
                <c:pt idx="210">
                  <c:v>605</c:v>
                </c:pt>
                <c:pt idx="211">
                  <c:v>443</c:v>
                </c:pt>
                <c:pt idx="212">
                  <c:v>862</c:v>
                </c:pt>
                <c:pt idx="213">
                  <c:v>702</c:v>
                </c:pt>
                <c:pt idx="214">
                  <c:v>549</c:v>
                </c:pt>
                <c:pt idx="215">
                  <c:v>412</c:v>
                </c:pt>
                <c:pt idx="216">
                  <c:v>859</c:v>
                </c:pt>
                <c:pt idx="217">
                  <c:v>748</c:v>
                </c:pt>
                <c:pt idx="218">
                  <c:v>654</c:v>
                </c:pt>
                <c:pt idx="219">
                  <c:v>537</c:v>
                </c:pt>
                <c:pt idx="220" formatCode="#,##0">
                  <c:v>1021</c:v>
                </c:pt>
                <c:pt idx="221">
                  <c:v>925</c:v>
                </c:pt>
                <c:pt idx="222">
                  <c:v>798</c:v>
                </c:pt>
                <c:pt idx="223">
                  <c:v>675</c:v>
                </c:pt>
                <c:pt idx="224">
                  <c:v>556</c:v>
                </c:pt>
                <c:pt idx="225" formatCode="#,##0">
                  <c:v>1013</c:v>
                </c:pt>
                <c:pt idx="226">
                  <c:v>901</c:v>
                </c:pt>
                <c:pt idx="227">
                  <c:v>822</c:v>
                </c:pt>
                <c:pt idx="228">
                  <c:v>741</c:v>
                </c:pt>
                <c:pt idx="229">
                  <c:v>674</c:v>
                </c:pt>
                <c:pt idx="230">
                  <c:v>571</c:v>
                </c:pt>
                <c:pt idx="231" formatCode="#,##0">
                  <c:v>1025</c:v>
                </c:pt>
                <c:pt idx="232">
                  <c:v>890</c:v>
                </c:pt>
                <c:pt idx="233">
                  <c:v>748</c:v>
                </c:pt>
                <c:pt idx="234">
                  <c:v>608</c:v>
                </c:pt>
                <c:pt idx="235">
                  <c:v>494</c:v>
                </c:pt>
                <c:pt idx="236">
                  <c:v>944</c:v>
                </c:pt>
                <c:pt idx="237">
                  <c:v>784</c:v>
                </c:pt>
                <c:pt idx="238">
                  <c:v>617</c:v>
                </c:pt>
                <c:pt idx="239">
                  <c:v>486</c:v>
                </c:pt>
                <c:pt idx="240">
                  <c:v>906</c:v>
                </c:pt>
                <c:pt idx="241">
                  <c:v>728</c:v>
                </c:pt>
                <c:pt idx="242">
                  <c:v>557</c:v>
                </c:pt>
                <c:pt idx="243">
                  <c:v>385</c:v>
                </c:pt>
                <c:pt idx="244">
                  <c:v>776</c:v>
                </c:pt>
                <c:pt idx="245">
                  <c:v>580</c:v>
                </c:pt>
                <c:pt idx="246">
                  <c:v>377</c:v>
                </c:pt>
                <c:pt idx="247">
                  <c:v>745</c:v>
                </c:pt>
                <c:pt idx="248">
                  <c:v>527</c:v>
                </c:pt>
                <c:pt idx="249">
                  <c:v>301</c:v>
                </c:pt>
              </c:numCache>
            </c:numRef>
          </c:val>
        </c:ser>
        <c:ser>
          <c:idx val="1"/>
          <c:order val="1"/>
          <c:tx>
            <c:strRef>
              <c:f>Tabelle2!$P$2</c:f>
              <c:strCache>
                <c:ptCount val="1"/>
                <c:pt idx="0">
                  <c:v>Retailer 1 Bestand DD</c:v>
                </c:pt>
              </c:strCache>
            </c:strRef>
          </c:tx>
          <c:marker>
            <c:symbol val="none"/>
          </c:marker>
          <c:cat>
            <c:strRef>
              <c:f>Tabelle2!$N$3:$N$252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Tabelle2!$P$3:$P$252</c:f>
              <c:numCache>
                <c:formatCode>General</c:formatCode>
                <c:ptCount val="250"/>
                <c:pt idx="0">
                  <c:v>550</c:v>
                </c:pt>
                <c:pt idx="1">
                  <c:v>350</c:v>
                </c:pt>
                <c:pt idx="2">
                  <c:v>150</c:v>
                </c:pt>
                <c:pt idx="3">
                  <c:v>527</c:v>
                </c:pt>
                <c:pt idx="4">
                  <c:v>327</c:v>
                </c:pt>
                <c:pt idx="5">
                  <c:v>127</c:v>
                </c:pt>
                <c:pt idx="6">
                  <c:v>504</c:v>
                </c:pt>
                <c:pt idx="7">
                  <c:v>304</c:v>
                </c:pt>
                <c:pt idx="8">
                  <c:v>6</c:v>
                </c:pt>
                <c:pt idx="9">
                  <c:v>618</c:v>
                </c:pt>
                <c:pt idx="10">
                  <c:v>418</c:v>
                </c:pt>
                <c:pt idx="11">
                  <c:v>206</c:v>
                </c:pt>
                <c:pt idx="12">
                  <c:v>603</c:v>
                </c:pt>
                <c:pt idx="13">
                  <c:v>386</c:v>
                </c:pt>
                <c:pt idx="14">
                  <c:v>626</c:v>
                </c:pt>
                <c:pt idx="15">
                  <c:v>384</c:v>
                </c:pt>
                <c:pt idx="16">
                  <c:v>145</c:v>
                </c:pt>
                <c:pt idx="17">
                  <c:v>552</c:v>
                </c:pt>
                <c:pt idx="18">
                  <c:v>300</c:v>
                </c:pt>
                <c:pt idx="19">
                  <c:v>23</c:v>
                </c:pt>
                <c:pt idx="20">
                  <c:v>472</c:v>
                </c:pt>
                <c:pt idx="21">
                  <c:v>171</c:v>
                </c:pt>
                <c:pt idx="22">
                  <c:v>671</c:v>
                </c:pt>
                <c:pt idx="23">
                  <c:v>390</c:v>
                </c:pt>
                <c:pt idx="24">
                  <c:v>98</c:v>
                </c:pt>
                <c:pt idx="25">
                  <c:v>534</c:v>
                </c:pt>
                <c:pt idx="26">
                  <c:v>253</c:v>
                </c:pt>
                <c:pt idx="27">
                  <c:v>635</c:v>
                </c:pt>
                <c:pt idx="28">
                  <c:v>357</c:v>
                </c:pt>
                <c:pt idx="29">
                  <c:v>91</c:v>
                </c:pt>
                <c:pt idx="30">
                  <c:v>467</c:v>
                </c:pt>
                <c:pt idx="31">
                  <c:v>163</c:v>
                </c:pt>
                <c:pt idx="32">
                  <c:v>606</c:v>
                </c:pt>
                <c:pt idx="33">
                  <c:v>339</c:v>
                </c:pt>
                <c:pt idx="34">
                  <c:v>59</c:v>
                </c:pt>
                <c:pt idx="35">
                  <c:v>482</c:v>
                </c:pt>
                <c:pt idx="36">
                  <c:v>206</c:v>
                </c:pt>
                <c:pt idx="37">
                  <c:v>586</c:v>
                </c:pt>
                <c:pt idx="38">
                  <c:v>324</c:v>
                </c:pt>
                <c:pt idx="39">
                  <c:v>22</c:v>
                </c:pt>
                <c:pt idx="40">
                  <c:v>486</c:v>
                </c:pt>
                <c:pt idx="41">
                  <c:v>237</c:v>
                </c:pt>
                <c:pt idx="42">
                  <c:v>607</c:v>
                </c:pt>
                <c:pt idx="43">
                  <c:v>352</c:v>
                </c:pt>
                <c:pt idx="44">
                  <c:v>115</c:v>
                </c:pt>
                <c:pt idx="45">
                  <c:v>418</c:v>
                </c:pt>
                <c:pt idx="46">
                  <c:v>198</c:v>
                </c:pt>
                <c:pt idx="47">
                  <c:v>546</c:v>
                </c:pt>
                <c:pt idx="48">
                  <c:v>334</c:v>
                </c:pt>
                <c:pt idx="49">
                  <c:v>662</c:v>
                </c:pt>
                <c:pt idx="50">
                  <c:v>465</c:v>
                </c:pt>
                <c:pt idx="51">
                  <c:v>275</c:v>
                </c:pt>
                <c:pt idx="52">
                  <c:v>617</c:v>
                </c:pt>
                <c:pt idx="53">
                  <c:v>462</c:v>
                </c:pt>
                <c:pt idx="54">
                  <c:v>285</c:v>
                </c:pt>
                <c:pt idx="55">
                  <c:v>641</c:v>
                </c:pt>
                <c:pt idx="56">
                  <c:v>482</c:v>
                </c:pt>
                <c:pt idx="57">
                  <c:v>332</c:v>
                </c:pt>
                <c:pt idx="58">
                  <c:v>171</c:v>
                </c:pt>
                <c:pt idx="59">
                  <c:v>563</c:v>
                </c:pt>
                <c:pt idx="60">
                  <c:v>437</c:v>
                </c:pt>
                <c:pt idx="61">
                  <c:v>335</c:v>
                </c:pt>
                <c:pt idx="62">
                  <c:v>452</c:v>
                </c:pt>
                <c:pt idx="63">
                  <c:v>299</c:v>
                </c:pt>
                <c:pt idx="64">
                  <c:v>196</c:v>
                </c:pt>
                <c:pt idx="65">
                  <c:v>406</c:v>
                </c:pt>
                <c:pt idx="66">
                  <c:v>302</c:v>
                </c:pt>
                <c:pt idx="67">
                  <c:v>569</c:v>
                </c:pt>
                <c:pt idx="68">
                  <c:v>480</c:v>
                </c:pt>
                <c:pt idx="69">
                  <c:v>589</c:v>
                </c:pt>
                <c:pt idx="70">
                  <c:v>477</c:v>
                </c:pt>
                <c:pt idx="71">
                  <c:v>357</c:v>
                </c:pt>
                <c:pt idx="72">
                  <c:v>228</c:v>
                </c:pt>
                <c:pt idx="73">
                  <c:v>560</c:v>
                </c:pt>
                <c:pt idx="74">
                  <c:v>457</c:v>
                </c:pt>
                <c:pt idx="75">
                  <c:v>311</c:v>
                </c:pt>
                <c:pt idx="76">
                  <c:v>183</c:v>
                </c:pt>
                <c:pt idx="77">
                  <c:v>554</c:v>
                </c:pt>
                <c:pt idx="78">
                  <c:v>473</c:v>
                </c:pt>
                <c:pt idx="79">
                  <c:v>331</c:v>
                </c:pt>
                <c:pt idx="80">
                  <c:v>182</c:v>
                </c:pt>
                <c:pt idx="81">
                  <c:v>520</c:v>
                </c:pt>
                <c:pt idx="82">
                  <c:v>372</c:v>
                </c:pt>
                <c:pt idx="83">
                  <c:v>228</c:v>
                </c:pt>
                <c:pt idx="84">
                  <c:v>57</c:v>
                </c:pt>
                <c:pt idx="85">
                  <c:v>461</c:v>
                </c:pt>
                <c:pt idx="86">
                  <c:v>279</c:v>
                </c:pt>
                <c:pt idx="87">
                  <c:v>90</c:v>
                </c:pt>
                <c:pt idx="88">
                  <c:v>514</c:v>
                </c:pt>
                <c:pt idx="89">
                  <c:v>309</c:v>
                </c:pt>
                <c:pt idx="90">
                  <c:v>101</c:v>
                </c:pt>
                <c:pt idx="91">
                  <c:v>519</c:v>
                </c:pt>
                <c:pt idx="92">
                  <c:v>283</c:v>
                </c:pt>
                <c:pt idx="93">
                  <c:v>38</c:v>
                </c:pt>
                <c:pt idx="94">
                  <c:v>526</c:v>
                </c:pt>
                <c:pt idx="95">
                  <c:v>270</c:v>
                </c:pt>
                <c:pt idx="96">
                  <c:v>5</c:v>
                </c:pt>
                <c:pt idx="97">
                  <c:v>468</c:v>
                </c:pt>
                <c:pt idx="98">
                  <c:v>179</c:v>
                </c:pt>
                <c:pt idx="99">
                  <c:v>626</c:v>
                </c:pt>
                <c:pt idx="100">
                  <c:v>337</c:v>
                </c:pt>
                <c:pt idx="101">
                  <c:v>28</c:v>
                </c:pt>
                <c:pt idx="102">
                  <c:v>531</c:v>
                </c:pt>
                <c:pt idx="103">
                  <c:v>276</c:v>
                </c:pt>
                <c:pt idx="104">
                  <c:v>573</c:v>
                </c:pt>
                <c:pt idx="105">
                  <c:v>289</c:v>
                </c:pt>
                <c:pt idx="106">
                  <c:v>667</c:v>
                </c:pt>
                <c:pt idx="107">
                  <c:v>318</c:v>
                </c:pt>
                <c:pt idx="108">
                  <c:v>69</c:v>
                </c:pt>
                <c:pt idx="109">
                  <c:v>409</c:v>
                </c:pt>
                <c:pt idx="110">
                  <c:v>128</c:v>
                </c:pt>
                <c:pt idx="111">
                  <c:v>523</c:v>
                </c:pt>
                <c:pt idx="112">
                  <c:v>223</c:v>
                </c:pt>
                <c:pt idx="113">
                  <c:v>572</c:v>
                </c:pt>
                <c:pt idx="114">
                  <c:v>244</c:v>
                </c:pt>
                <c:pt idx="115">
                  <c:v>-4</c:v>
                </c:pt>
                <c:pt idx="116">
                  <c:v>305</c:v>
                </c:pt>
                <c:pt idx="117">
                  <c:v>44</c:v>
                </c:pt>
                <c:pt idx="118">
                  <c:v>412</c:v>
                </c:pt>
                <c:pt idx="119">
                  <c:v>133</c:v>
                </c:pt>
                <c:pt idx="120">
                  <c:v>479</c:v>
                </c:pt>
                <c:pt idx="121">
                  <c:v>216</c:v>
                </c:pt>
                <c:pt idx="122">
                  <c:v>600</c:v>
                </c:pt>
                <c:pt idx="123">
                  <c:v>358</c:v>
                </c:pt>
                <c:pt idx="124">
                  <c:v>124</c:v>
                </c:pt>
                <c:pt idx="125">
                  <c:v>461</c:v>
                </c:pt>
                <c:pt idx="126">
                  <c:v>238</c:v>
                </c:pt>
                <c:pt idx="127">
                  <c:v>581</c:v>
                </c:pt>
                <c:pt idx="128">
                  <c:v>382</c:v>
                </c:pt>
                <c:pt idx="129">
                  <c:v>195</c:v>
                </c:pt>
                <c:pt idx="130">
                  <c:v>502</c:v>
                </c:pt>
                <c:pt idx="131">
                  <c:v>320</c:v>
                </c:pt>
                <c:pt idx="132">
                  <c:v>644</c:v>
                </c:pt>
                <c:pt idx="133">
                  <c:v>494</c:v>
                </c:pt>
                <c:pt idx="134">
                  <c:v>334</c:v>
                </c:pt>
                <c:pt idx="135">
                  <c:v>187</c:v>
                </c:pt>
                <c:pt idx="136">
                  <c:v>490</c:v>
                </c:pt>
                <c:pt idx="137">
                  <c:v>334</c:v>
                </c:pt>
                <c:pt idx="138">
                  <c:v>211</c:v>
                </c:pt>
                <c:pt idx="139">
                  <c:v>495</c:v>
                </c:pt>
                <c:pt idx="140">
                  <c:v>403</c:v>
                </c:pt>
                <c:pt idx="141">
                  <c:v>561</c:v>
                </c:pt>
                <c:pt idx="142">
                  <c:v>474</c:v>
                </c:pt>
                <c:pt idx="143">
                  <c:v>560</c:v>
                </c:pt>
                <c:pt idx="144">
                  <c:v>470</c:v>
                </c:pt>
                <c:pt idx="145">
                  <c:v>358</c:v>
                </c:pt>
                <c:pt idx="146">
                  <c:v>262</c:v>
                </c:pt>
                <c:pt idx="147">
                  <c:v>566</c:v>
                </c:pt>
                <c:pt idx="148">
                  <c:v>506</c:v>
                </c:pt>
                <c:pt idx="149">
                  <c:v>386</c:v>
                </c:pt>
                <c:pt idx="150">
                  <c:v>308</c:v>
                </c:pt>
                <c:pt idx="151">
                  <c:v>497</c:v>
                </c:pt>
                <c:pt idx="152">
                  <c:v>393</c:v>
                </c:pt>
                <c:pt idx="153">
                  <c:v>294</c:v>
                </c:pt>
                <c:pt idx="154">
                  <c:v>179</c:v>
                </c:pt>
                <c:pt idx="155">
                  <c:v>494</c:v>
                </c:pt>
                <c:pt idx="156">
                  <c:v>352</c:v>
                </c:pt>
                <c:pt idx="157">
                  <c:v>228</c:v>
                </c:pt>
                <c:pt idx="158">
                  <c:v>583</c:v>
                </c:pt>
                <c:pt idx="159">
                  <c:v>460</c:v>
                </c:pt>
                <c:pt idx="160">
                  <c:v>332</c:v>
                </c:pt>
                <c:pt idx="161">
                  <c:v>173</c:v>
                </c:pt>
                <c:pt idx="162">
                  <c:v>536</c:v>
                </c:pt>
                <c:pt idx="163">
                  <c:v>361</c:v>
                </c:pt>
                <c:pt idx="164">
                  <c:v>183</c:v>
                </c:pt>
                <c:pt idx="165">
                  <c:v>627</c:v>
                </c:pt>
                <c:pt idx="166">
                  <c:v>437</c:v>
                </c:pt>
                <c:pt idx="167">
                  <c:v>238</c:v>
                </c:pt>
                <c:pt idx="168">
                  <c:v>31</c:v>
                </c:pt>
                <c:pt idx="169">
                  <c:v>448</c:v>
                </c:pt>
                <c:pt idx="170">
                  <c:v>217</c:v>
                </c:pt>
                <c:pt idx="171">
                  <c:v>-19</c:v>
                </c:pt>
                <c:pt idx="172">
                  <c:v>432</c:v>
                </c:pt>
                <c:pt idx="173">
                  <c:v>188</c:v>
                </c:pt>
                <c:pt idx="174">
                  <c:v>632</c:v>
                </c:pt>
                <c:pt idx="175">
                  <c:v>365</c:v>
                </c:pt>
                <c:pt idx="176">
                  <c:v>98</c:v>
                </c:pt>
                <c:pt idx="177">
                  <c:v>542</c:v>
                </c:pt>
                <c:pt idx="178">
                  <c:v>242</c:v>
                </c:pt>
                <c:pt idx="179">
                  <c:v>-40</c:v>
                </c:pt>
                <c:pt idx="180">
                  <c:v>406</c:v>
                </c:pt>
                <c:pt idx="181">
                  <c:v>100</c:v>
                </c:pt>
                <c:pt idx="182">
                  <c:v>570</c:v>
                </c:pt>
                <c:pt idx="183">
                  <c:v>303</c:v>
                </c:pt>
                <c:pt idx="184">
                  <c:v>587</c:v>
                </c:pt>
                <c:pt idx="185">
                  <c:v>271</c:v>
                </c:pt>
                <c:pt idx="186">
                  <c:v>732</c:v>
                </c:pt>
                <c:pt idx="187">
                  <c:v>458</c:v>
                </c:pt>
                <c:pt idx="188">
                  <c:v>166</c:v>
                </c:pt>
                <c:pt idx="189">
                  <c:v>578</c:v>
                </c:pt>
                <c:pt idx="190">
                  <c:v>289</c:v>
                </c:pt>
                <c:pt idx="191">
                  <c:v>652</c:v>
                </c:pt>
                <c:pt idx="192">
                  <c:v>386</c:v>
                </c:pt>
                <c:pt idx="193">
                  <c:v>113</c:v>
                </c:pt>
                <c:pt idx="194">
                  <c:v>464</c:v>
                </c:pt>
                <c:pt idx="195">
                  <c:v>197</c:v>
                </c:pt>
                <c:pt idx="196">
                  <c:v>562</c:v>
                </c:pt>
                <c:pt idx="197">
                  <c:v>288</c:v>
                </c:pt>
                <c:pt idx="198">
                  <c:v>32</c:v>
                </c:pt>
                <c:pt idx="199">
                  <c:v>404</c:v>
                </c:pt>
                <c:pt idx="200">
                  <c:v>155</c:v>
                </c:pt>
                <c:pt idx="201">
                  <c:v>543</c:v>
                </c:pt>
                <c:pt idx="202">
                  <c:v>315</c:v>
                </c:pt>
                <c:pt idx="203">
                  <c:v>637</c:v>
                </c:pt>
                <c:pt idx="204">
                  <c:v>422</c:v>
                </c:pt>
                <c:pt idx="205">
                  <c:v>209</c:v>
                </c:pt>
                <c:pt idx="206">
                  <c:v>550</c:v>
                </c:pt>
                <c:pt idx="207">
                  <c:v>356</c:v>
                </c:pt>
                <c:pt idx="208">
                  <c:v>170</c:v>
                </c:pt>
                <c:pt idx="209">
                  <c:v>475</c:v>
                </c:pt>
                <c:pt idx="210">
                  <c:v>309</c:v>
                </c:pt>
                <c:pt idx="211">
                  <c:v>592</c:v>
                </c:pt>
                <c:pt idx="212">
                  <c:v>435</c:v>
                </c:pt>
                <c:pt idx="213">
                  <c:v>275</c:v>
                </c:pt>
                <c:pt idx="214">
                  <c:v>594</c:v>
                </c:pt>
                <c:pt idx="215">
                  <c:v>457</c:v>
                </c:pt>
                <c:pt idx="216">
                  <c:v>328</c:v>
                </c:pt>
                <c:pt idx="217">
                  <c:v>617</c:v>
                </c:pt>
                <c:pt idx="218">
                  <c:v>523</c:v>
                </c:pt>
                <c:pt idx="219">
                  <c:v>406</c:v>
                </c:pt>
                <c:pt idx="220">
                  <c:v>314</c:v>
                </c:pt>
                <c:pt idx="221">
                  <c:v>497</c:v>
                </c:pt>
                <c:pt idx="222">
                  <c:v>370</c:v>
                </c:pt>
                <c:pt idx="223">
                  <c:v>247</c:v>
                </c:pt>
                <c:pt idx="224">
                  <c:v>128</c:v>
                </c:pt>
                <c:pt idx="225">
                  <c:v>458</c:v>
                </c:pt>
                <c:pt idx="226">
                  <c:v>346</c:v>
                </c:pt>
                <c:pt idx="227">
                  <c:v>267</c:v>
                </c:pt>
                <c:pt idx="228">
                  <c:v>413</c:v>
                </c:pt>
                <c:pt idx="229">
                  <c:v>600</c:v>
                </c:pt>
                <c:pt idx="230">
                  <c:v>497</c:v>
                </c:pt>
                <c:pt idx="231">
                  <c:v>375</c:v>
                </c:pt>
                <c:pt idx="232">
                  <c:v>240</c:v>
                </c:pt>
                <c:pt idx="233">
                  <c:v>98</c:v>
                </c:pt>
                <c:pt idx="234">
                  <c:v>539</c:v>
                </c:pt>
                <c:pt idx="235">
                  <c:v>425</c:v>
                </c:pt>
                <c:pt idx="236">
                  <c:v>299</c:v>
                </c:pt>
                <c:pt idx="237">
                  <c:v>139</c:v>
                </c:pt>
                <c:pt idx="238">
                  <c:v>527</c:v>
                </c:pt>
                <c:pt idx="239">
                  <c:v>396</c:v>
                </c:pt>
                <c:pt idx="240">
                  <c:v>240</c:v>
                </c:pt>
                <c:pt idx="241">
                  <c:v>62</c:v>
                </c:pt>
                <c:pt idx="242">
                  <c:v>510</c:v>
                </c:pt>
                <c:pt idx="243">
                  <c:v>338</c:v>
                </c:pt>
                <c:pt idx="244">
                  <c:v>153</c:v>
                </c:pt>
                <c:pt idx="245">
                  <c:v>588</c:v>
                </c:pt>
                <c:pt idx="246">
                  <c:v>385</c:v>
                </c:pt>
                <c:pt idx="247">
                  <c:v>177</c:v>
                </c:pt>
                <c:pt idx="248">
                  <c:v>598</c:v>
                </c:pt>
                <c:pt idx="249">
                  <c:v>372</c:v>
                </c:pt>
              </c:numCache>
            </c:numRef>
          </c:val>
        </c:ser>
        <c:marker val="1"/>
        <c:axId val="74580736"/>
        <c:axId val="74582656"/>
      </c:lineChart>
      <c:catAx>
        <c:axId val="74580736"/>
        <c:scaling>
          <c:orientation val="minMax"/>
        </c:scaling>
        <c:axPos val="b"/>
        <c:numFmt formatCode="General" sourceLinked="1"/>
        <c:tickLblPos val="nextTo"/>
        <c:crossAx val="74582656"/>
        <c:crosses val="autoZero"/>
        <c:auto val="1"/>
        <c:lblAlgn val="ctr"/>
        <c:lblOffset val="100"/>
      </c:catAx>
      <c:valAx>
        <c:axId val="74582656"/>
        <c:scaling>
          <c:orientation val="minMax"/>
          <c:min val="-200"/>
        </c:scaling>
        <c:axPos val="l"/>
        <c:majorGridlines/>
        <c:numFmt formatCode="General" sourceLinked="1"/>
        <c:tickLblPos val="nextTo"/>
        <c:crossAx val="74580736"/>
        <c:crosses val="autoZero"/>
        <c:crossBetween val="between"/>
      </c:valAx>
    </c:plotArea>
    <c:legend>
      <c:legendPos val="b"/>
      <c:txPr>
        <a:bodyPr/>
        <a:lstStyle/>
        <a:p>
          <a:pPr>
            <a:defRPr sz="1400">
              <a:latin typeface="Arial Black" pitchFamily="34" charset="0"/>
            </a:defRPr>
          </a:pPr>
          <a:endParaRPr lang="de-DE"/>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de-AT"/>
  <c:chart>
    <c:plotArea>
      <c:layout/>
      <c:lineChart>
        <c:grouping val="standard"/>
        <c:ser>
          <c:idx val="0"/>
          <c:order val="0"/>
          <c:tx>
            <c:strRef>
              <c:f>Tabelle2!$R$2</c:f>
              <c:strCache>
                <c:ptCount val="1"/>
                <c:pt idx="0">
                  <c:v>Retailer 2 Bestand S1</c:v>
                </c:pt>
              </c:strCache>
            </c:strRef>
          </c:tx>
          <c:marker>
            <c:symbol val="none"/>
          </c:marker>
          <c:cat>
            <c:strRef>
              <c:f>Tabelle2!$Q$3:$Q$252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Tabelle2!$R$3:$R$252</c:f>
              <c:numCache>
                <c:formatCode>General</c:formatCode>
                <c:ptCount val="250"/>
                <c:pt idx="0">
                  <c:v>40</c:v>
                </c:pt>
                <c:pt idx="1">
                  <c:v>-91</c:v>
                </c:pt>
                <c:pt idx="2">
                  <c:v>357</c:v>
                </c:pt>
                <c:pt idx="3">
                  <c:v>782</c:v>
                </c:pt>
                <c:pt idx="4">
                  <c:v>628</c:v>
                </c:pt>
                <c:pt idx="5">
                  <c:v>484</c:v>
                </c:pt>
                <c:pt idx="6">
                  <c:v>909</c:v>
                </c:pt>
                <c:pt idx="7">
                  <c:v>709</c:v>
                </c:pt>
                <c:pt idx="8">
                  <c:v>437</c:v>
                </c:pt>
                <c:pt idx="9">
                  <c:v>301</c:v>
                </c:pt>
                <c:pt idx="10">
                  <c:v>737</c:v>
                </c:pt>
                <c:pt idx="11">
                  <c:v>579</c:v>
                </c:pt>
                <c:pt idx="12">
                  <c:v>414</c:v>
                </c:pt>
                <c:pt idx="13">
                  <c:v>818</c:v>
                </c:pt>
                <c:pt idx="14">
                  <c:v>643</c:v>
                </c:pt>
                <c:pt idx="15">
                  <c:v>452</c:v>
                </c:pt>
                <c:pt idx="16">
                  <c:v>833</c:v>
                </c:pt>
                <c:pt idx="17">
                  <c:v>629</c:v>
                </c:pt>
                <c:pt idx="18">
                  <c:v>420</c:v>
                </c:pt>
                <c:pt idx="19">
                  <c:v>768</c:v>
                </c:pt>
                <c:pt idx="20">
                  <c:v>537</c:v>
                </c:pt>
                <c:pt idx="21">
                  <c:v>296</c:v>
                </c:pt>
                <c:pt idx="22">
                  <c:v>615</c:v>
                </c:pt>
                <c:pt idx="23">
                  <c:v>347</c:v>
                </c:pt>
                <c:pt idx="24">
                  <c:v>659</c:v>
                </c:pt>
                <c:pt idx="25">
                  <c:v>398</c:v>
                </c:pt>
                <c:pt idx="26">
                  <c:v>719</c:v>
                </c:pt>
                <c:pt idx="27">
                  <c:v>406</c:v>
                </c:pt>
                <c:pt idx="28">
                  <c:v>125</c:v>
                </c:pt>
                <c:pt idx="29">
                  <c:v>429</c:v>
                </c:pt>
                <c:pt idx="30">
                  <c:v>150</c:v>
                </c:pt>
                <c:pt idx="31">
                  <c:v>437</c:v>
                </c:pt>
                <c:pt idx="32">
                  <c:v>128</c:v>
                </c:pt>
                <c:pt idx="33">
                  <c:v>425</c:v>
                </c:pt>
                <c:pt idx="34">
                  <c:v>144</c:v>
                </c:pt>
                <c:pt idx="35">
                  <c:v>403</c:v>
                </c:pt>
                <c:pt idx="36">
                  <c:v>84</c:v>
                </c:pt>
                <c:pt idx="37">
                  <c:v>377</c:v>
                </c:pt>
                <c:pt idx="38">
                  <c:v>685</c:v>
                </c:pt>
                <c:pt idx="39">
                  <c:v>411</c:v>
                </c:pt>
                <c:pt idx="40">
                  <c:v>679</c:v>
                </c:pt>
                <c:pt idx="41">
                  <c:v>387</c:v>
                </c:pt>
                <c:pt idx="42">
                  <c:v>667</c:v>
                </c:pt>
                <c:pt idx="43">
                  <c:v>378</c:v>
                </c:pt>
                <c:pt idx="44">
                  <c:v>715</c:v>
                </c:pt>
                <c:pt idx="45">
                  <c:v>455</c:v>
                </c:pt>
                <c:pt idx="46">
                  <c:v>172</c:v>
                </c:pt>
                <c:pt idx="47">
                  <c:v>486</c:v>
                </c:pt>
                <c:pt idx="48">
                  <c:v>225</c:v>
                </c:pt>
                <c:pt idx="49">
                  <c:v>526</c:v>
                </c:pt>
                <c:pt idx="50">
                  <c:v>279</c:v>
                </c:pt>
                <c:pt idx="51">
                  <c:v>608</c:v>
                </c:pt>
                <c:pt idx="52">
                  <c:v>382</c:v>
                </c:pt>
                <c:pt idx="53">
                  <c:v>741</c:v>
                </c:pt>
                <c:pt idx="54">
                  <c:v>528</c:v>
                </c:pt>
                <c:pt idx="55">
                  <c:v>321</c:v>
                </c:pt>
                <c:pt idx="56">
                  <c:v>698</c:v>
                </c:pt>
                <c:pt idx="57">
                  <c:v>507</c:v>
                </c:pt>
                <c:pt idx="58">
                  <c:v>903</c:v>
                </c:pt>
                <c:pt idx="59">
                  <c:v>729</c:v>
                </c:pt>
                <c:pt idx="60">
                  <c:v>560</c:v>
                </c:pt>
                <c:pt idx="61">
                  <c:v>400</c:v>
                </c:pt>
                <c:pt idx="62">
                  <c:v>841</c:v>
                </c:pt>
                <c:pt idx="63">
                  <c:v>690</c:v>
                </c:pt>
                <c:pt idx="64">
                  <c:v>527</c:v>
                </c:pt>
                <c:pt idx="65">
                  <c:v>990</c:v>
                </c:pt>
                <c:pt idx="66">
                  <c:v>830</c:v>
                </c:pt>
                <c:pt idx="67">
                  <c:v>722</c:v>
                </c:pt>
                <c:pt idx="68">
                  <c:v>630</c:v>
                </c:pt>
                <c:pt idx="69">
                  <c:v>547</c:v>
                </c:pt>
                <c:pt idx="70">
                  <c:v>998</c:v>
                </c:pt>
                <c:pt idx="71">
                  <c:v>887</c:v>
                </c:pt>
                <c:pt idx="72">
                  <c:v>770</c:v>
                </c:pt>
                <c:pt idx="73">
                  <c:v>638</c:v>
                </c:pt>
                <c:pt idx="74">
                  <c:v>519</c:v>
                </c:pt>
                <c:pt idx="75">
                  <c:v>994</c:v>
                </c:pt>
                <c:pt idx="76">
                  <c:v>890</c:v>
                </c:pt>
                <c:pt idx="77">
                  <c:v>777</c:v>
                </c:pt>
                <c:pt idx="78">
                  <c:v>624</c:v>
                </c:pt>
                <c:pt idx="79">
                  <c:v>538</c:v>
                </c:pt>
                <c:pt idx="80" formatCode="#,##0">
                  <c:v>1026</c:v>
                </c:pt>
                <c:pt idx="81">
                  <c:v>896</c:v>
                </c:pt>
                <c:pt idx="82">
                  <c:v>803</c:v>
                </c:pt>
                <c:pt idx="83">
                  <c:v>723</c:v>
                </c:pt>
                <c:pt idx="84">
                  <c:v>568</c:v>
                </c:pt>
                <c:pt idx="85">
                  <c:v>426</c:v>
                </c:pt>
                <c:pt idx="86">
                  <c:v>875</c:v>
                </c:pt>
                <c:pt idx="87">
                  <c:v>711</c:v>
                </c:pt>
                <c:pt idx="88">
                  <c:v>561</c:v>
                </c:pt>
                <c:pt idx="89">
                  <c:v>394</c:v>
                </c:pt>
                <c:pt idx="90">
                  <c:v>811</c:v>
                </c:pt>
                <c:pt idx="91">
                  <c:v>651</c:v>
                </c:pt>
                <c:pt idx="92">
                  <c:v>477</c:v>
                </c:pt>
                <c:pt idx="93">
                  <c:v>873</c:v>
                </c:pt>
                <c:pt idx="94">
                  <c:v>682</c:v>
                </c:pt>
                <c:pt idx="95">
                  <c:v>484</c:v>
                </c:pt>
                <c:pt idx="96">
                  <c:v>851</c:v>
                </c:pt>
                <c:pt idx="97">
                  <c:v>639</c:v>
                </c:pt>
                <c:pt idx="98">
                  <c:v>412</c:v>
                </c:pt>
                <c:pt idx="99">
                  <c:v>762</c:v>
                </c:pt>
                <c:pt idx="100">
                  <c:v>536</c:v>
                </c:pt>
                <c:pt idx="101">
                  <c:v>313</c:v>
                </c:pt>
                <c:pt idx="102">
                  <c:v>628</c:v>
                </c:pt>
                <c:pt idx="103">
                  <c:v>381</c:v>
                </c:pt>
                <c:pt idx="104">
                  <c:v>665</c:v>
                </c:pt>
                <c:pt idx="105">
                  <c:v>406</c:v>
                </c:pt>
                <c:pt idx="106">
                  <c:v>714</c:v>
                </c:pt>
                <c:pt idx="107">
                  <c:v>442</c:v>
                </c:pt>
                <c:pt idx="108">
                  <c:v>145</c:v>
                </c:pt>
                <c:pt idx="109">
                  <c:v>451</c:v>
                </c:pt>
                <c:pt idx="110">
                  <c:v>125</c:v>
                </c:pt>
                <c:pt idx="111">
                  <c:v>399</c:v>
                </c:pt>
                <c:pt idx="112">
                  <c:v>87</c:v>
                </c:pt>
                <c:pt idx="113">
                  <c:v>374</c:v>
                </c:pt>
                <c:pt idx="114">
                  <c:v>655</c:v>
                </c:pt>
                <c:pt idx="115">
                  <c:v>350</c:v>
                </c:pt>
                <c:pt idx="116">
                  <c:v>632</c:v>
                </c:pt>
                <c:pt idx="117">
                  <c:v>366</c:v>
                </c:pt>
                <c:pt idx="118">
                  <c:v>650</c:v>
                </c:pt>
                <c:pt idx="119">
                  <c:v>368</c:v>
                </c:pt>
                <c:pt idx="120">
                  <c:v>618</c:v>
                </c:pt>
                <c:pt idx="121">
                  <c:v>360</c:v>
                </c:pt>
                <c:pt idx="122">
                  <c:v>680</c:v>
                </c:pt>
                <c:pt idx="123">
                  <c:v>409</c:v>
                </c:pt>
                <c:pt idx="124">
                  <c:v>720</c:v>
                </c:pt>
                <c:pt idx="125">
                  <c:v>459</c:v>
                </c:pt>
                <c:pt idx="126">
                  <c:v>224</c:v>
                </c:pt>
                <c:pt idx="127">
                  <c:v>519</c:v>
                </c:pt>
                <c:pt idx="128">
                  <c:v>271</c:v>
                </c:pt>
                <c:pt idx="129">
                  <c:v>606</c:v>
                </c:pt>
                <c:pt idx="130">
                  <c:v>370</c:v>
                </c:pt>
                <c:pt idx="131">
                  <c:v>712</c:v>
                </c:pt>
                <c:pt idx="132">
                  <c:v>484</c:v>
                </c:pt>
                <c:pt idx="133">
                  <c:v>274</c:v>
                </c:pt>
                <c:pt idx="134">
                  <c:v>645</c:v>
                </c:pt>
                <c:pt idx="135">
                  <c:v>449</c:v>
                </c:pt>
                <c:pt idx="136">
                  <c:v>837</c:v>
                </c:pt>
                <c:pt idx="137">
                  <c:v>666</c:v>
                </c:pt>
                <c:pt idx="138">
                  <c:v>501</c:v>
                </c:pt>
                <c:pt idx="139">
                  <c:v>921</c:v>
                </c:pt>
                <c:pt idx="140">
                  <c:v>769</c:v>
                </c:pt>
                <c:pt idx="141">
                  <c:v>610</c:v>
                </c:pt>
                <c:pt idx="142">
                  <c:v>481</c:v>
                </c:pt>
                <c:pt idx="143">
                  <c:v>950</c:v>
                </c:pt>
                <c:pt idx="144">
                  <c:v>792</c:v>
                </c:pt>
                <c:pt idx="145">
                  <c:v>665</c:v>
                </c:pt>
                <c:pt idx="146">
                  <c:v>513</c:v>
                </c:pt>
                <c:pt idx="147">
                  <c:v>957</c:v>
                </c:pt>
                <c:pt idx="148">
                  <c:v>849</c:v>
                </c:pt>
                <c:pt idx="149">
                  <c:v>730</c:v>
                </c:pt>
                <c:pt idx="150">
                  <c:v>643</c:v>
                </c:pt>
                <c:pt idx="151">
                  <c:v>496</c:v>
                </c:pt>
                <c:pt idx="152">
                  <c:v>923</c:v>
                </c:pt>
                <c:pt idx="153">
                  <c:v>795</c:v>
                </c:pt>
                <c:pt idx="154">
                  <c:v>744</c:v>
                </c:pt>
                <c:pt idx="155">
                  <c:v>633</c:v>
                </c:pt>
                <c:pt idx="156">
                  <c:v>551</c:v>
                </c:pt>
                <c:pt idx="157" formatCode="#,##0">
                  <c:v>1035</c:v>
                </c:pt>
                <c:pt idx="158">
                  <c:v>915</c:v>
                </c:pt>
                <c:pt idx="159">
                  <c:v>821</c:v>
                </c:pt>
                <c:pt idx="160">
                  <c:v>734</c:v>
                </c:pt>
                <c:pt idx="161">
                  <c:v>650</c:v>
                </c:pt>
                <c:pt idx="162">
                  <c:v>527</c:v>
                </c:pt>
                <c:pt idx="163">
                  <c:v>981</c:v>
                </c:pt>
                <c:pt idx="164">
                  <c:v>846</c:v>
                </c:pt>
                <c:pt idx="165">
                  <c:v>717</c:v>
                </c:pt>
                <c:pt idx="166">
                  <c:v>565</c:v>
                </c:pt>
                <c:pt idx="167">
                  <c:v>415</c:v>
                </c:pt>
                <c:pt idx="168">
                  <c:v>858</c:v>
                </c:pt>
                <c:pt idx="169">
                  <c:v>696</c:v>
                </c:pt>
                <c:pt idx="170">
                  <c:v>533</c:v>
                </c:pt>
                <c:pt idx="171">
                  <c:v>930</c:v>
                </c:pt>
                <c:pt idx="172">
                  <c:v>746</c:v>
                </c:pt>
                <c:pt idx="173">
                  <c:v>553</c:v>
                </c:pt>
                <c:pt idx="174">
                  <c:v>351</c:v>
                </c:pt>
                <c:pt idx="175">
                  <c:v>717</c:v>
                </c:pt>
                <c:pt idx="176">
                  <c:v>499</c:v>
                </c:pt>
                <c:pt idx="177">
                  <c:v>279</c:v>
                </c:pt>
                <c:pt idx="178">
                  <c:v>629</c:v>
                </c:pt>
                <c:pt idx="179">
                  <c:v>374</c:v>
                </c:pt>
                <c:pt idx="180">
                  <c:v>707</c:v>
                </c:pt>
                <c:pt idx="181">
                  <c:v>460</c:v>
                </c:pt>
                <c:pt idx="182">
                  <c:v>169</c:v>
                </c:pt>
                <c:pt idx="183">
                  <c:v>471</c:v>
                </c:pt>
                <c:pt idx="184">
                  <c:v>175</c:v>
                </c:pt>
                <c:pt idx="185">
                  <c:v>478</c:v>
                </c:pt>
                <c:pt idx="186">
                  <c:v>221</c:v>
                </c:pt>
                <c:pt idx="187">
                  <c:v>518</c:v>
                </c:pt>
                <c:pt idx="188">
                  <c:v>264</c:v>
                </c:pt>
                <c:pt idx="189">
                  <c:v>561</c:v>
                </c:pt>
                <c:pt idx="190">
                  <c:v>295</c:v>
                </c:pt>
                <c:pt idx="191">
                  <c:v>583</c:v>
                </c:pt>
                <c:pt idx="192">
                  <c:v>300</c:v>
                </c:pt>
                <c:pt idx="193">
                  <c:v>593</c:v>
                </c:pt>
                <c:pt idx="194">
                  <c:v>274</c:v>
                </c:pt>
                <c:pt idx="195">
                  <c:v>540</c:v>
                </c:pt>
                <c:pt idx="196">
                  <c:v>234</c:v>
                </c:pt>
                <c:pt idx="197">
                  <c:v>490</c:v>
                </c:pt>
                <c:pt idx="198">
                  <c:v>218</c:v>
                </c:pt>
                <c:pt idx="199">
                  <c:v>504</c:v>
                </c:pt>
                <c:pt idx="200">
                  <c:v>197</c:v>
                </c:pt>
                <c:pt idx="201">
                  <c:v>478</c:v>
                </c:pt>
                <c:pt idx="202">
                  <c:v>207</c:v>
                </c:pt>
                <c:pt idx="203">
                  <c:v>505</c:v>
                </c:pt>
                <c:pt idx="204">
                  <c:v>240</c:v>
                </c:pt>
                <c:pt idx="205">
                  <c:v>539</c:v>
                </c:pt>
                <c:pt idx="206">
                  <c:v>270</c:v>
                </c:pt>
                <c:pt idx="207">
                  <c:v>599</c:v>
                </c:pt>
                <c:pt idx="208">
                  <c:v>356</c:v>
                </c:pt>
                <c:pt idx="209">
                  <c:v>699</c:v>
                </c:pt>
                <c:pt idx="210">
                  <c:v>487</c:v>
                </c:pt>
                <c:pt idx="211">
                  <c:v>855</c:v>
                </c:pt>
                <c:pt idx="212">
                  <c:v>647</c:v>
                </c:pt>
                <c:pt idx="213">
                  <c:v>447</c:v>
                </c:pt>
                <c:pt idx="214">
                  <c:v>833</c:v>
                </c:pt>
                <c:pt idx="215">
                  <c:v>646</c:v>
                </c:pt>
                <c:pt idx="216">
                  <c:v>472</c:v>
                </c:pt>
                <c:pt idx="217">
                  <c:v>887</c:v>
                </c:pt>
                <c:pt idx="218">
                  <c:v>741</c:v>
                </c:pt>
                <c:pt idx="219">
                  <c:v>591</c:v>
                </c:pt>
                <c:pt idx="220">
                  <c:v>436</c:v>
                </c:pt>
                <c:pt idx="221">
                  <c:v>870</c:v>
                </c:pt>
                <c:pt idx="222">
                  <c:v>703</c:v>
                </c:pt>
                <c:pt idx="223">
                  <c:v>530</c:v>
                </c:pt>
                <c:pt idx="224">
                  <c:v>418</c:v>
                </c:pt>
                <c:pt idx="225">
                  <c:v>871</c:v>
                </c:pt>
                <c:pt idx="226">
                  <c:v>776</c:v>
                </c:pt>
                <c:pt idx="227">
                  <c:v>652</c:v>
                </c:pt>
                <c:pt idx="228">
                  <c:v>576</c:v>
                </c:pt>
                <c:pt idx="229" formatCode="#,##0">
                  <c:v>1067</c:v>
                </c:pt>
                <c:pt idx="230">
                  <c:v>949</c:v>
                </c:pt>
                <c:pt idx="231">
                  <c:v>865</c:v>
                </c:pt>
                <c:pt idx="232">
                  <c:v>796</c:v>
                </c:pt>
                <c:pt idx="233">
                  <c:v>686</c:v>
                </c:pt>
                <c:pt idx="234">
                  <c:v>591</c:v>
                </c:pt>
                <c:pt idx="235" formatCode="#,##0">
                  <c:v>1102</c:v>
                </c:pt>
                <c:pt idx="236">
                  <c:v>984</c:v>
                </c:pt>
                <c:pt idx="237">
                  <c:v>861</c:v>
                </c:pt>
                <c:pt idx="238">
                  <c:v>761</c:v>
                </c:pt>
                <c:pt idx="239">
                  <c:v>662</c:v>
                </c:pt>
                <c:pt idx="240">
                  <c:v>531</c:v>
                </c:pt>
                <c:pt idx="241">
                  <c:v>941</c:v>
                </c:pt>
                <c:pt idx="242">
                  <c:v>824</c:v>
                </c:pt>
                <c:pt idx="243">
                  <c:v>685</c:v>
                </c:pt>
                <c:pt idx="244">
                  <c:v>547</c:v>
                </c:pt>
                <c:pt idx="245">
                  <c:v>965</c:v>
                </c:pt>
                <c:pt idx="246">
                  <c:v>802</c:v>
                </c:pt>
                <c:pt idx="247">
                  <c:v>649</c:v>
                </c:pt>
                <c:pt idx="248">
                  <c:v>474</c:v>
                </c:pt>
                <c:pt idx="249">
                  <c:v>889</c:v>
                </c:pt>
              </c:numCache>
            </c:numRef>
          </c:val>
        </c:ser>
        <c:ser>
          <c:idx val="1"/>
          <c:order val="1"/>
          <c:tx>
            <c:strRef>
              <c:f>Tabelle2!$S$2</c:f>
              <c:strCache>
                <c:ptCount val="1"/>
                <c:pt idx="0">
                  <c:v>Retailer 2 Bestand DD</c:v>
                </c:pt>
              </c:strCache>
            </c:strRef>
          </c:tx>
          <c:marker>
            <c:symbol val="none"/>
          </c:marker>
          <c:cat>
            <c:strRef>
              <c:f>Tabelle2!$Q$3:$Q$252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Tabelle2!$S$3:$S$252</c:f>
              <c:numCache>
                <c:formatCode>General</c:formatCode>
                <c:ptCount val="250"/>
                <c:pt idx="0">
                  <c:v>550</c:v>
                </c:pt>
                <c:pt idx="1">
                  <c:v>419</c:v>
                </c:pt>
                <c:pt idx="2">
                  <c:v>291</c:v>
                </c:pt>
                <c:pt idx="3">
                  <c:v>140</c:v>
                </c:pt>
                <c:pt idx="4">
                  <c:v>486</c:v>
                </c:pt>
                <c:pt idx="5">
                  <c:v>342</c:v>
                </c:pt>
                <c:pt idx="6">
                  <c:v>191</c:v>
                </c:pt>
                <c:pt idx="7">
                  <c:v>524</c:v>
                </c:pt>
                <c:pt idx="8">
                  <c:v>252</c:v>
                </c:pt>
                <c:pt idx="9">
                  <c:v>116</c:v>
                </c:pt>
                <c:pt idx="10">
                  <c:v>419</c:v>
                </c:pt>
                <c:pt idx="11">
                  <c:v>261</c:v>
                </c:pt>
                <c:pt idx="12">
                  <c:v>96</c:v>
                </c:pt>
                <c:pt idx="13">
                  <c:v>389</c:v>
                </c:pt>
                <c:pt idx="14">
                  <c:v>560</c:v>
                </c:pt>
                <c:pt idx="15">
                  <c:v>369</c:v>
                </c:pt>
                <c:pt idx="16">
                  <c:v>174</c:v>
                </c:pt>
                <c:pt idx="17">
                  <c:v>591</c:v>
                </c:pt>
                <c:pt idx="18">
                  <c:v>382</c:v>
                </c:pt>
                <c:pt idx="19">
                  <c:v>154</c:v>
                </c:pt>
                <c:pt idx="20">
                  <c:v>607</c:v>
                </c:pt>
                <c:pt idx="21">
                  <c:v>366</c:v>
                </c:pt>
                <c:pt idx="22">
                  <c:v>109</c:v>
                </c:pt>
                <c:pt idx="23">
                  <c:v>559</c:v>
                </c:pt>
                <c:pt idx="24">
                  <c:v>295</c:v>
                </c:pt>
                <c:pt idx="25">
                  <c:v>34</c:v>
                </c:pt>
                <c:pt idx="26">
                  <c:v>475</c:v>
                </c:pt>
                <c:pt idx="27">
                  <c:v>162</c:v>
                </c:pt>
                <c:pt idx="28">
                  <c:v>665</c:v>
                </c:pt>
                <c:pt idx="29">
                  <c:v>393</c:v>
                </c:pt>
                <c:pt idx="30">
                  <c:v>114</c:v>
                </c:pt>
                <c:pt idx="31">
                  <c:v>528</c:v>
                </c:pt>
                <c:pt idx="32">
                  <c:v>219</c:v>
                </c:pt>
                <c:pt idx="33">
                  <c:v>652</c:v>
                </c:pt>
                <c:pt idx="34">
                  <c:v>371</c:v>
                </c:pt>
                <c:pt idx="35">
                  <c:v>54</c:v>
                </c:pt>
                <c:pt idx="36">
                  <c:v>504</c:v>
                </c:pt>
                <c:pt idx="37">
                  <c:v>221</c:v>
                </c:pt>
                <c:pt idx="38">
                  <c:v>607</c:v>
                </c:pt>
                <c:pt idx="39">
                  <c:v>333</c:v>
                </c:pt>
                <c:pt idx="40">
                  <c:v>25</c:v>
                </c:pt>
                <c:pt idx="41">
                  <c:v>438</c:v>
                </c:pt>
                <c:pt idx="42">
                  <c:v>142</c:v>
                </c:pt>
                <c:pt idx="43">
                  <c:v>570</c:v>
                </c:pt>
                <c:pt idx="44">
                  <c:v>331</c:v>
                </c:pt>
                <c:pt idx="45">
                  <c:v>654</c:v>
                </c:pt>
                <c:pt idx="46">
                  <c:v>371</c:v>
                </c:pt>
                <c:pt idx="47">
                  <c:v>109</c:v>
                </c:pt>
                <c:pt idx="48">
                  <c:v>464</c:v>
                </c:pt>
                <c:pt idx="49">
                  <c:v>189</c:v>
                </c:pt>
                <c:pt idx="50">
                  <c:v>661</c:v>
                </c:pt>
                <c:pt idx="51">
                  <c:v>414</c:v>
                </c:pt>
                <c:pt idx="52">
                  <c:v>188</c:v>
                </c:pt>
                <c:pt idx="53">
                  <c:v>533</c:v>
                </c:pt>
                <c:pt idx="54">
                  <c:v>320</c:v>
                </c:pt>
                <c:pt idx="55">
                  <c:v>614</c:v>
                </c:pt>
                <c:pt idx="56">
                  <c:v>415</c:v>
                </c:pt>
                <c:pt idx="57">
                  <c:v>224</c:v>
                </c:pt>
                <c:pt idx="58">
                  <c:v>553</c:v>
                </c:pt>
                <c:pt idx="59">
                  <c:v>379</c:v>
                </c:pt>
                <c:pt idx="60">
                  <c:v>210</c:v>
                </c:pt>
                <c:pt idx="61">
                  <c:v>517</c:v>
                </c:pt>
                <c:pt idx="62">
                  <c:v>382</c:v>
                </c:pt>
                <c:pt idx="63">
                  <c:v>593</c:v>
                </c:pt>
                <c:pt idx="64">
                  <c:v>430</c:v>
                </c:pt>
                <c:pt idx="65">
                  <c:v>317</c:v>
                </c:pt>
                <c:pt idx="66">
                  <c:v>465</c:v>
                </c:pt>
                <c:pt idx="67">
                  <c:v>357</c:v>
                </c:pt>
                <c:pt idx="68">
                  <c:v>632</c:v>
                </c:pt>
                <c:pt idx="69">
                  <c:v>549</c:v>
                </c:pt>
                <c:pt idx="70">
                  <c:v>494</c:v>
                </c:pt>
                <c:pt idx="71">
                  <c:v>383</c:v>
                </c:pt>
                <c:pt idx="72">
                  <c:v>587</c:v>
                </c:pt>
                <c:pt idx="73">
                  <c:v>455</c:v>
                </c:pt>
                <c:pt idx="74">
                  <c:v>336</c:v>
                </c:pt>
                <c:pt idx="75">
                  <c:v>235</c:v>
                </c:pt>
                <c:pt idx="76">
                  <c:v>489</c:v>
                </c:pt>
                <c:pt idx="77">
                  <c:v>376</c:v>
                </c:pt>
                <c:pt idx="78">
                  <c:v>223</c:v>
                </c:pt>
                <c:pt idx="79">
                  <c:v>137</c:v>
                </c:pt>
                <c:pt idx="80">
                  <c:v>346</c:v>
                </c:pt>
                <c:pt idx="81">
                  <c:v>216</c:v>
                </c:pt>
                <c:pt idx="82">
                  <c:v>123</c:v>
                </c:pt>
                <c:pt idx="83">
                  <c:v>391</c:v>
                </c:pt>
                <c:pt idx="84">
                  <c:v>344</c:v>
                </c:pt>
                <c:pt idx="85">
                  <c:v>202</c:v>
                </c:pt>
                <c:pt idx="86">
                  <c:v>646</c:v>
                </c:pt>
                <c:pt idx="87">
                  <c:v>482</c:v>
                </c:pt>
                <c:pt idx="88">
                  <c:v>332</c:v>
                </c:pt>
                <c:pt idx="89">
                  <c:v>165</c:v>
                </c:pt>
                <c:pt idx="90">
                  <c:v>552</c:v>
                </c:pt>
                <c:pt idx="91">
                  <c:v>392</c:v>
                </c:pt>
                <c:pt idx="92">
                  <c:v>218</c:v>
                </c:pt>
                <c:pt idx="93">
                  <c:v>591</c:v>
                </c:pt>
                <c:pt idx="94">
                  <c:v>400</c:v>
                </c:pt>
                <c:pt idx="95">
                  <c:v>202</c:v>
                </c:pt>
                <c:pt idx="96">
                  <c:v>621</c:v>
                </c:pt>
                <c:pt idx="97">
                  <c:v>409</c:v>
                </c:pt>
                <c:pt idx="98">
                  <c:v>182</c:v>
                </c:pt>
                <c:pt idx="99">
                  <c:v>631</c:v>
                </c:pt>
                <c:pt idx="100">
                  <c:v>405</c:v>
                </c:pt>
                <c:pt idx="101">
                  <c:v>182</c:v>
                </c:pt>
                <c:pt idx="102">
                  <c:v>549</c:v>
                </c:pt>
                <c:pt idx="103">
                  <c:v>302</c:v>
                </c:pt>
                <c:pt idx="104">
                  <c:v>10</c:v>
                </c:pt>
                <c:pt idx="105">
                  <c:v>523</c:v>
                </c:pt>
                <c:pt idx="106">
                  <c:v>255</c:v>
                </c:pt>
                <c:pt idx="107">
                  <c:v>-17</c:v>
                </c:pt>
                <c:pt idx="108">
                  <c:v>372</c:v>
                </c:pt>
                <c:pt idx="109">
                  <c:v>102</c:v>
                </c:pt>
                <c:pt idx="110">
                  <c:v>418</c:v>
                </c:pt>
                <c:pt idx="111">
                  <c:v>116</c:v>
                </c:pt>
                <c:pt idx="112">
                  <c:v>552</c:v>
                </c:pt>
                <c:pt idx="113">
                  <c:v>263</c:v>
                </c:pt>
                <c:pt idx="114">
                  <c:v>652</c:v>
                </c:pt>
                <c:pt idx="115">
                  <c:v>347</c:v>
                </c:pt>
                <c:pt idx="116">
                  <c:v>53</c:v>
                </c:pt>
                <c:pt idx="117">
                  <c:v>477</c:v>
                </c:pt>
                <c:pt idx="118">
                  <c:v>185</c:v>
                </c:pt>
                <c:pt idx="119">
                  <c:v>604</c:v>
                </c:pt>
                <c:pt idx="120">
                  <c:v>278</c:v>
                </c:pt>
                <c:pt idx="121">
                  <c:v>20</c:v>
                </c:pt>
                <c:pt idx="122">
                  <c:v>372</c:v>
                </c:pt>
                <c:pt idx="123">
                  <c:v>101</c:v>
                </c:pt>
                <c:pt idx="124">
                  <c:v>481</c:v>
                </c:pt>
                <c:pt idx="125">
                  <c:v>220</c:v>
                </c:pt>
                <c:pt idx="126">
                  <c:v>556</c:v>
                </c:pt>
                <c:pt idx="127">
                  <c:v>275</c:v>
                </c:pt>
                <c:pt idx="128">
                  <c:v>27</c:v>
                </c:pt>
                <c:pt idx="129">
                  <c:v>398</c:v>
                </c:pt>
                <c:pt idx="130">
                  <c:v>162</c:v>
                </c:pt>
                <c:pt idx="131">
                  <c:v>521</c:v>
                </c:pt>
                <c:pt idx="132">
                  <c:v>293</c:v>
                </c:pt>
                <c:pt idx="133">
                  <c:v>623</c:v>
                </c:pt>
                <c:pt idx="134">
                  <c:v>418</c:v>
                </c:pt>
                <c:pt idx="135">
                  <c:v>222</c:v>
                </c:pt>
                <c:pt idx="136">
                  <c:v>543</c:v>
                </c:pt>
                <c:pt idx="137">
                  <c:v>372</c:v>
                </c:pt>
                <c:pt idx="138">
                  <c:v>642</c:v>
                </c:pt>
                <c:pt idx="139">
                  <c:v>486</c:v>
                </c:pt>
                <c:pt idx="140">
                  <c:v>334</c:v>
                </c:pt>
                <c:pt idx="141">
                  <c:v>599</c:v>
                </c:pt>
                <c:pt idx="142">
                  <c:v>470</c:v>
                </c:pt>
                <c:pt idx="143">
                  <c:v>363</c:v>
                </c:pt>
                <c:pt idx="144">
                  <c:v>490</c:v>
                </c:pt>
                <c:pt idx="145">
                  <c:v>363</c:v>
                </c:pt>
                <c:pt idx="146">
                  <c:v>623</c:v>
                </c:pt>
                <c:pt idx="147">
                  <c:v>491</c:v>
                </c:pt>
                <c:pt idx="148">
                  <c:v>383</c:v>
                </c:pt>
                <c:pt idx="149">
                  <c:v>264</c:v>
                </c:pt>
                <c:pt idx="150">
                  <c:v>542</c:v>
                </c:pt>
                <c:pt idx="151">
                  <c:v>395</c:v>
                </c:pt>
                <c:pt idx="152">
                  <c:v>246</c:v>
                </c:pt>
                <c:pt idx="153">
                  <c:v>643</c:v>
                </c:pt>
                <c:pt idx="154">
                  <c:v>592</c:v>
                </c:pt>
                <c:pt idx="155">
                  <c:v>481</c:v>
                </c:pt>
                <c:pt idx="156">
                  <c:v>399</c:v>
                </c:pt>
                <c:pt idx="157">
                  <c:v>475</c:v>
                </c:pt>
                <c:pt idx="158">
                  <c:v>355</c:v>
                </c:pt>
                <c:pt idx="159">
                  <c:v>261</c:v>
                </c:pt>
                <c:pt idx="160">
                  <c:v>174</c:v>
                </c:pt>
                <c:pt idx="161">
                  <c:v>414</c:v>
                </c:pt>
                <c:pt idx="162">
                  <c:v>291</c:v>
                </c:pt>
                <c:pt idx="163">
                  <c:v>169</c:v>
                </c:pt>
                <c:pt idx="164">
                  <c:v>488</c:v>
                </c:pt>
                <c:pt idx="165">
                  <c:v>359</c:v>
                </c:pt>
                <c:pt idx="166">
                  <c:v>207</c:v>
                </c:pt>
                <c:pt idx="167">
                  <c:v>57</c:v>
                </c:pt>
                <c:pt idx="168">
                  <c:v>467</c:v>
                </c:pt>
                <c:pt idx="169">
                  <c:v>305</c:v>
                </c:pt>
                <c:pt idx="170">
                  <c:v>142</c:v>
                </c:pt>
                <c:pt idx="171">
                  <c:v>536</c:v>
                </c:pt>
                <c:pt idx="172">
                  <c:v>352</c:v>
                </c:pt>
                <c:pt idx="173">
                  <c:v>159</c:v>
                </c:pt>
                <c:pt idx="174">
                  <c:v>606</c:v>
                </c:pt>
                <c:pt idx="175">
                  <c:v>396</c:v>
                </c:pt>
                <c:pt idx="176">
                  <c:v>178</c:v>
                </c:pt>
                <c:pt idx="177">
                  <c:v>612</c:v>
                </c:pt>
                <c:pt idx="178">
                  <c:v>386</c:v>
                </c:pt>
                <c:pt idx="179">
                  <c:v>131</c:v>
                </c:pt>
                <c:pt idx="180">
                  <c:v>604</c:v>
                </c:pt>
                <c:pt idx="181">
                  <c:v>357</c:v>
                </c:pt>
                <c:pt idx="182">
                  <c:v>66</c:v>
                </c:pt>
                <c:pt idx="183">
                  <c:v>568</c:v>
                </c:pt>
                <c:pt idx="184">
                  <c:v>272</c:v>
                </c:pt>
                <c:pt idx="185">
                  <c:v>-1</c:v>
                </c:pt>
                <c:pt idx="186">
                  <c:v>452</c:v>
                </c:pt>
                <c:pt idx="187">
                  <c:v>173</c:v>
                </c:pt>
                <c:pt idx="188">
                  <c:v>586</c:v>
                </c:pt>
                <c:pt idx="189">
                  <c:v>307</c:v>
                </c:pt>
                <c:pt idx="190">
                  <c:v>41</c:v>
                </c:pt>
                <c:pt idx="191">
                  <c:v>410</c:v>
                </c:pt>
                <c:pt idx="192">
                  <c:v>127</c:v>
                </c:pt>
                <c:pt idx="193">
                  <c:v>535</c:v>
                </c:pt>
                <c:pt idx="194">
                  <c:v>216</c:v>
                </c:pt>
                <c:pt idx="195">
                  <c:v>-94</c:v>
                </c:pt>
                <c:pt idx="196">
                  <c:v>368</c:v>
                </c:pt>
                <c:pt idx="197">
                  <c:v>48</c:v>
                </c:pt>
                <c:pt idx="198">
                  <c:v>547</c:v>
                </c:pt>
                <c:pt idx="199">
                  <c:v>257</c:v>
                </c:pt>
                <c:pt idx="200">
                  <c:v>609</c:v>
                </c:pt>
                <c:pt idx="201">
                  <c:v>314</c:v>
                </c:pt>
                <c:pt idx="202">
                  <c:v>730</c:v>
                </c:pt>
                <c:pt idx="203">
                  <c:v>452</c:v>
                </c:pt>
                <c:pt idx="204">
                  <c:v>187</c:v>
                </c:pt>
                <c:pt idx="205">
                  <c:v>542</c:v>
                </c:pt>
                <c:pt idx="206">
                  <c:v>273</c:v>
                </c:pt>
                <c:pt idx="207">
                  <c:v>662</c:v>
                </c:pt>
                <c:pt idx="208">
                  <c:v>419</c:v>
                </c:pt>
                <c:pt idx="209">
                  <c:v>186</c:v>
                </c:pt>
                <c:pt idx="210">
                  <c:v>552</c:v>
                </c:pt>
                <c:pt idx="211">
                  <c:v>344</c:v>
                </c:pt>
                <c:pt idx="212">
                  <c:v>630</c:v>
                </c:pt>
                <c:pt idx="213">
                  <c:v>430</c:v>
                </c:pt>
                <c:pt idx="214">
                  <c:v>240</c:v>
                </c:pt>
                <c:pt idx="215">
                  <c:v>547</c:v>
                </c:pt>
                <c:pt idx="216">
                  <c:v>373</c:v>
                </c:pt>
                <c:pt idx="217">
                  <c:v>212</c:v>
                </c:pt>
                <c:pt idx="218">
                  <c:v>501</c:v>
                </c:pt>
                <c:pt idx="219">
                  <c:v>351</c:v>
                </c:pt>
                <c:pt idx="220">
                  <c:v>196</c:v>
                </c:pt>
                <c:pt idx="221">
                  <c:v>506</c:v>
                </c:pt>
                <c:pt idx="222">
                  <c:v>339</c:v>
                </c:pt>
                <c:pt idx="223">
                  <c:v>166</c:v>
                </c:pt>
                <c:pt idx="224">
                  <c:v>631</c:v>
                </c:pt>
                <c:pt idx="225">
                  <c:v>508</c:v>
                </c:pt>
                <c:pt idx="226">
                  <c:v>413</c:v>
                </c:pt>
                <c:pt idx="227">
                  <c:v>571</c:v>
                </c:pt>
                <c:pt idx="228">
                  <c:v>495</c:v>
                </c:pt>
                <c:pt idx="229">
                  <c:v>410</c:v>
                </c:pt>
                <c:pt idx="230">
                  <c:v>292</c:v>
                </c:pt>
                <c:pt idx="231">
                  <c:v>208</c:v>
                </c:pt>
                <c:pt idx="232">
                  <c:v>487</c:v>
                </c:pt>
                <c:pt idx="233">
                  <c:v>529</c:v>
                </c:pt>
                <c:pt idx="234">
                  <c:v>434</c:v>
                </c:pt>
                <c:pt idx="235">
                  <c:v>369</c:v>
                </c:pt>
                <c:pt idx="236">
                  <c:v>392</c:v>
                </c:pt>
                <c:pt idx="237">
                  <c:v>269</c:v>
                </c:pt>
                <c:pt idx="238">
                  <c:v>169</c:v>
                </c:pt>
                <c:pt idx="239">
                  <c:v>457</c:v>
                </c:pt>
                <c:pt idx="240">
                  <c:v>326</c:v>
                </c:pt>
                <c:pt idx="241">
                  <c:v>160</c:v>
                </c:pt>
                <c:pt idx="242">
                  <c:v>43</c:v>
                </c:pt>
                <c:pt idx="243">
                  <c:v>334</c:v>
                </c:pt>
                <c:pt idx="244">
                  <c:v>196</c:v>
                </c:pt>
                <c:pt idx="245">
                  <c:v>581</c:v>
                </c:pt>
                <c:pt idx="246">
                  <c:v>418</c:v>
                </c:pt>
                <c:pt idx="247">
                  <c:v>265</c:v>
                </c:pt>
                <c:pt idx="248">
                  <c:v>90</c:v>
                </c:pt>
                <c:pt idx="249">
                  <c:v>522</c:v>
                </c:pt>
              </c:numCache>
            </c:numRef>
          </c:val>
        </c:ser>
        <c:marker val="1"/>
        <c:axId val="74720384"/>
        <c:axId val="74727424"/>
      </c:lineChart>
      <c:catAx>
        <c:axId val="74720384"/>
        <c:scaling>
          <c:orientation val="minMax"/>
        </c:scaling>
        <c:axPos val="b"/>
        <c:numFmt formatCode="General" sourceLinked="1"/>
        <c:tickLblPos val="nextTo"/>
        <c:crossAx val="74727424"/>
        <c:crosses val="autoZero"/>
        <c:auto val="1"/>
        <c:lblAlgn val="ctr"/>
        <c:lblOffset val="100"/>
      </c:catAx>
      <c:valAx>
        <c:axId val="74727424"/>
        <c:scaling>
          <c:orientation val="minMax"/>
        </c:scaling>
        <c:axPos val="l"/>
        <c:majorGridlines/>
        <c:numFmt formatCode="General" sourceLinked="1"/>
        <c:tickLblPos val="nextTo"/>
        <c:crossAx val="74720384"/>
        <c:crosses val="autoZero"/>
        <c:crossBetween val="between"/>
      </c:valAx>
    </c:plotArea>
    <c:legend>
      <c:legendPos val="b"/>
      <c:txPr>
        <a:bodyPr/>
        <a:lstStyle/>
        <a:p>
          <a:pPr>
            <a:defRPr sz="1400">
              <a:latin typeface="Arial Black" pitchFamily="34" charset="0"/>
            </a:defRPr>
          </a:pPr>
          <a:endParaRPr lang="de-DE"/>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de-AT"/>
  <c:chart>
    <c:plotArea>
      <c:layout/>
      <c:lineChart>
        <c:grouping val="standard"/>
        <c:ser>
          <c:idx val="0"/>
          <c:order val="0"/>
          <c:tx>
            <c:strRef>
              <c:f>Tabelle2!$L$2</c:f>
              <c:strCache>
                <c:ptCount val="1"/>
                <c:pt idx="0">
                  <c:v>RDC S1</c:v>
                </c:pt>
              </c:strCache>
            </c:strRef>
          </c:tx>
          <c:marker>
            <c:symbol val="none"/>
          </c:marker>
          <c:cat>
            <c:strRef>
              <c:f>Tabelle2!$K$3:$K$252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Tabelle2!$L$3:$L$252</c:f>
              <c:numCache>
                <c:formatCode>General</c:formatCode>
                <c:ptCount val="250"/>
                <c:pt idx="0">
                  <c:v>400</c:v>
                </c:pt>
                <c:pt idx="1">
                  <c:v>-752</c:v>
                </c:pt>
                <c:pt idx="2" formatCode="#,##0">
                  <c:v>-1090</c:v>
                </c:pt>
                <c:pt idx="3">
                  <c:v>-276</c:v>
                </c:pt>
                <c:pt idx="4">
                  <c:v>-38</c:v>
                </c:pt>
                <c:pt idx="5">
                  <c:v>200</c:v>
                </c:pt>
                <c:pt idx="6" formatCode="#,##0">
                  <c:v>1014</c:v>
                </c:pt>
                <c:pt idx="7" formatCode="#,##0">
                  <c:v>1252</c:v>
                </c:pt>
                <c:pt idx="8" formatCode="#,##0">
                  <c:v>1252</c:v>
                </c:pt>
                <c:pt idx="9">
                  <c:v>914</c:v>
                </c:pt>
                <c:pt idx="10">
                  <c:v>914</c:v>
                </c:pt>
                <c:pt idx="11" formatCode="#,##0">
                  <c:v>1728</c:v>
                </c:pt>
                <c:pt idx="12">
                  <c:v>576</c:v>
                </c:pt>
                <c:pt idx="13">
                  <c:v>576</c:v>
                </c:pt>
                <c:pt idx="14" formatCode="#,##0">
                  <c:v>1390</c:v>
                </c:pt>
                <c:pt idx="15" formatCode="#,##0">
                  <c:v>1052</c:v>
                </c:pt>
                <c:pt idx="16" formatCode="#,##0">
                  <c:v>1052</c:v>
                </c:pt>
                <c:pt idx="17" formatCode="#,##0">
                  <c:v>1290</c:v>
                </c:pt>
                <c:pt idx="18">
                  <c:v>714</c:v>
                </c:pt>
                <c:pt idx="19">
                  <c:v>952</c:v>
                </c:pt>
                <c:pt idx="20">
                  <c:v>952</c:v>
                </c:pt>
                <c:pt idx="21" formatCode="#,##0">
                  <c:v>1190</c:v>
                </c:pt>
                <c:pt idx="22">
                  <c:v>614</c:v>
                </c:pt>
                <c:pt idx="23">
                  <c:v>276</c:v>
                </c:pt>
                <c:pt idx="24">
                  <c:v>276</c:v>
                </c:pt>
                <c:pt idx="25">
                  <c:v>514</c:v>
                </c:pt>
                <c:pt idx="26">
                  <c:v>752</c:v>
                </c:pt>
                <c:pt idx="27" formatCode="#,##0">
                  <c:v>1566</c:v>
                </c:pt>
                <c:pt idx="28">
                  <c:v>414</c:v>
                </c:pt>
                <c:pt idx="29">
                  <c:v>414</c:v>
                </c:pt>
                <c:pt idx="30">
                  <c:v>76</c:v>
                </c:pt>
                <c:pt idx="31">
                  <c:v>890</c:v>
                </c:pt>
                <c:pt idx="32">
                  <c:v>552</c:v>
                </c:pt>
                <c:pt idx="33">
                  <c:v>552</c:v>
                </c:pt>
                <c:pt idx="34">
                  <c:v>214</c:v>
                </c:pt>
                <c:pt idx="35" formatCode="#,##0">
                  <c:v>1028</c:v>
                </c:pt>
                <c:pt idx="36">
                  <c:v>690</c:v>
                </c:pt>
                <c:pt idx="37">
                  <c:v>114</c:v>
                </c:pt>
                <c:pt idx="38">
                  <c:v>352</c:v>
                </c:pt>
                <c:pt idx="39">
                  <c:v>590</c:v>
                </c:pt>
                <c:pt idx="40">
                  <c:v>828</c:v>
                </c:pt>
                <c:pt idx="41">
                  <c:v>252</c:v>
                </c:pt>
                <c:pt idx="42">
                  <c:v>490</c:v>
                </c:pt>
                <c:pt idx="43">
                  <c:v>728</c:v>
                </c:pt>
                <c:pt idx="44" formatCode="#,##0">
                  <c:v>1542</c:v>
                </c:pt>
                <c:pt idx="45">
                  <c:v>966</c:v>
                </c:pt>
                <c:pt idx="46">
                  <c:v>390</c:v>
                </c:pt>
                <c:pt idx="47">
                  <c:v>628</c:v>
                </c:pt>
                <c:pt idx="48">
                  <c:v>866</c:v>
                </c:pt>
                <c:pt idx="49">
                  <c:v>866</c:v>
                </c:pt>
                <c:pt idx="50">
                  <c:v>528</c:v>
                </c:pt>
                <c:pt idx="51">
                  <c:v>528</c:v>
                </c:pt>
                <c:pt idx="52">
                  <c:v>766</c:v>
                </c:pt>
                <c:pt idx="53" formatCode="#,##0">
                  <c:v>1004</c:v>
                </c:pt>
                <c:pt idx="54" formatCode="#,##0">
                  <c:v>1004</c:v>
                </c:pt>
                <c:pt idx="55" formatCode="#,##0">
                  <c:v>1242</c:v>
                </c:pt>
                <c:pt idx="56">
                  <c:v>666</c:v>
                </c:pt>
                <c:pt idx="57">
                  <c:v>904</c:v>
                </c:pt>
                <c:pt idx="58">
                  <c:v>904</c:v>
                </c:pt>
                <c:pt idx="59" formatCode="#,##0">
                  <c:v>1718</c:v>
                </c:pt>
                <c:pt idx="60" formatCode="#,##0">
                  <c:v>1142</c:v>
                </c:pt>
                <c:pt idx="61">
                  <c:v>566</c:v>
                </c:pt>
                <c:pt idx="62" formatCode="#,##0">
                  <c:v>1380</c:v>
                </c:pt>
                <c:pt idx="63" formatCode="#,##0">
                  <c:v>2194</c:v>
                </c:pt>
                <c:pt idx="64" formatCode="#,##0">
                  <c:v>1042</c:v>
                </c:pt>
                <c:pt idx="65" formatCode="#,##0">
                  <c:v>1042</c:v>
                </c:pt>
                <c:pt idx="66" formatCode="#,##0">
                  <c:v>1856</c:v>
                </c:pt>
                <c:pt idx="67" formatCode="#,##0">
                  <c:v>1856</c:v>
                </c:pt>
                <c:pt idx="68" formatCode="#,##0">
                  <c:v>1856</c:v>
                </c:pt>
                <c:pt idx="69">
                  <c:v>704</c:v>
                </c:pt>
                <c:pt idx="70">
                  <c:v>704</c:v>
                </c:pt>
                <c:pt idx="71" formatCode="#,##0">
                  <c:v>1518</c:v>
                </c:pt>
                <c:pt idx="72" formatCode="#,##0">
                  <c:v>1518</c:v>
                </c:pt>
                <c:pt idx="73" formatCode="#,##0">
                  <c:v>1518</c:v>
                </c:pt>
                <c:pt idx="74">
                  <c:v>366</c:v>
                </c:pt>
                <c:pt idx="75">
                  <c:v>366</c:v>
                </c:pt>
                <c:pt idx="76" formatCode="#,##0">
                  <c:v>1180</c:v>
                </c:pt>
                <c:pt idx="77" formatCode="#,##0">
                  <c:v>1994</c:v>
                </c:pt>
                <c:pt idx="78" formatCode="#,##0">
                  <c:v>1994</c:v>
                </c:pt>
                <c:pt idx="79" formatCode="#,##0">
                  <c:v>1418</c:v>
                </c:pt>
                <c:pt idx="80">
                  <c:v>842</c:v>
                </c:pt>
                <c:pt idx="81">
                  <c:v>842</c:v>
                </c:pt>
                <c:pt idx="82" formatCode="#,##0">
                  <c:v>1656</c:v>
                </c:pt>
                <c:pt idx="83" formatCode="#,##0">
                  <c:v>1080</c:v>
                </c:pt>
                <c:pt idx="84" formatCode="#,##0">
                  <c:v>1080</c:v>
                </c:pt>
                <c:pt idx="85" formatCode="#,##0">
                  <c:v>1318</c:v>
                </c:pt>
                <c:pt idx="86" formatCode="#,##0">
                  <c:v>1318</c:v>
                </c:pt>
                <c:pt idx="87" formatCode="#,##0">
                  <c:v>1556</c:v>
                </c:pt>
                <c:pt idx="88" formatCode="#,##0">
                  <c:v>1556</c:v>
                </c:pt>
                <c:pt idx="89">
                  <c:v>980</c:v>
                </c:pt>
                <c:pt idx="90">
                  <c:v>404</c:v>
                </c:pt>
                <c:pt idx="91" formatCode="#,##0">
                  <c:v>1218</c:v>
                </c:pt>
                <c:pt idx="92" formatCode="#,##0">
                  <c:v>1456</c:v>
                </c:pt>
                <c:pt idx="93">
                  <c:v>880</c:v>
                </c:pt>
                <c:pt idx="94">
                  <c:v>880</c:v>
                </c:pt>
                <c:pt idx="95">
                  <c:v>542</c:v>
                </c:pt>
                <c:pt idx="96">
                  <c:v>542</c:v>
                </c:pt>
                <c:pt idx="97">
                  <c:v>780</c:v>
                </c:pt>
                <c:pt idx="98" formatCode="#,##0">
                  <c:v>1018</c:v>
                </c:pt>
                <c:pt idx="99">
                  <c:v>442</c:v>
                </c:pt>
                <c:pt idx="100" formatCode="#,##0">
                  <c:v>1256</c:v>
                </c:pt>
                <c:pt idx="101">
                  <c:v>918</c:v>
                </c:pt>
                <c:pt idx="102">
                  <c:v>918</c:v>
                </c:pt>
                <c:pt idx="103">
                  <c:v>580</c:v>
                </c:pt>
                <c:pt idx="104">
                  <c:v>580</c:v>
                </c:pt>
                <c:pt idx="105">
                  <c:v>242</c:v>
                </c:pt>
                <c:pt idx="106" formatCode="#,##0">
                  <c:v>1056</c:v>
                </c:pt>
                <c:pt idx="107" formatCode="#,##0">
                  <c:v>1294</c:v>
                </c:pt>
                <c:pt idx="108">
                  <c:v>718</c:v>
                </c:pt>
                <c:pt idx="109">
                  <c:v>956</c:v>
                </c:pt>
                <c:pt idx="110">
                  <c:v>380</c:v>
                </c:pt>
                <c:pt idx="111">
                  <c:v>618</c:v>
                </c:pt>
                <c:pt idx="112">
                  <c:v>856</c:v>
                </c:pt>
                <c:pt idx="113">
                  <c:v>-296</c:v>
                </c:pt>
                <c:pt idx="114">
                  <c:v>518</c:v>
                </c:pt>
                <c:pt idx="115">
                  <c:v>180</c:v>
                </c:pt>
                <c:pt idx="116">
                  <c:v>994</c:v>
                </c:pt>
                <c:pt idx="117">
                  <c:v>656</c:v>
                </c:pt>
                <c:pt idx="118">
                  <c:v>656</c:v>
                </c:pt>
                <c:pt idx="119">
                  <c:v>894</c:v>
                </c:pt>
                <c:pt idx="120">
                  <c:v>318</c:v>
                </c:pt>
                <c:pt idx="121">
                  <c:v>556</c:v>
                </c:pt>
                <c:pt idx="122">
                  <c:v>794</c:v>
                </c:pt>
                <c:pt idx="123" formatCode="#,##0">
                  <c:v>1032</c:v>
                </c:pt>
                <c:pt idx="124">
                  <c:v>456</c:v>
                </c:pt>
                <c:pt idx="125" formatCode="#,##0">
                  <c:v>1270</c:v>
                </c:pt>
                <c:pt idx="126">
                  <c:v>932</c:v>
                </c:pt>
                <c:pt idx="127">
                  <c:v>932</c:v>
                </c:pt>
                <c:pt idx="128" formatCode="#,##0">
                  <c:v>1170</c:v>
                </c:pt>
                <c:pt idx="129">
                  <c:v>594</c:v>
                </c:pt>
                <c:pt idx="130">
                  <c:v>832</c:v>
                </c:pt>
                <c:pt idx="131">
                  <c:v>832</c:v>
                </c:pt>
                <c:pt idx="132" formatCode="#,##0">
                  <c:v>1070</c:v>
                </c:pt>
                <c:pt idx="133">
                  <c:v>494</c:v>
                </c:pt>
                <c:pt idx="134" formatCode="#,##0">
                  <c:v>1308</c:v>
                </c:pt>
                <c:pt idx="135" formatCode="#,##0">
                  <c:v>1546</c:v>
                </c:pt>
                <c:pt idx="136">
                  <c:v>970</c:v>
                </c:pt>
                <c:pt idx="137">
                  <c:v>970</c:v>
                </c:pt>
                <c:pt idx="138" formatCode="#,##0">
                  <c:v>1208</c:v>
                </c:pt>
                <c:pt idx="139" formatCode="#,##0">
                  <c:v>1208</c:v>
                </c:pt>
                <c:pt idx="140" formatCode="#,##0">
                  <c:v>1446</c:v>
                </c:pt>
                <c:pt idx="141" formatCode="#,##0">
                  <c:v>1446</c:v>
                </c:pt>
                <c:pt idx="142">
                  <c:v>870</c:v>
                </c:pt>
                <c:pt idx="143">
                  <c:v>870</c:v>
                </c:pt>
                <c:pt idx="144" formatCode="#,##0">
                  <c:v>1684</c:v>
                </c:pt>
                <c:pt idx="145" formatCode="#,##0">
                  <c:v>1684</c:v>
                </c:pt>
                <c:pt idx="146">
                  <c:v>532</c:v>
                </c:pt>
                <c:pt idx="147">
                  <c:v>532</c:v>
                </c:pt>
                <c:pt idx="148" formatCode="#,##0">
                  <c:v>1346</c:v>
                </c:pt>
                <c:pt idx="149" formatCode="#,##0">
                  <c:v>2160</c:v>
                </c:pt>
                <c:pt idx="150" formatCode="#,##0">
                  <c:v>2160</c:v>
                </c:pt>
                <c:pt idx="151" formatCode="#,##0">
                  <c:v>1584</c:v>
                </c:pt>
                <c:pt idx="152" formatCode="#,##0">
                  <c:v>1584</c:v>
                </c:pt>
                <c:pt idx="153" formatCode="#,##0">
                  <c:v>1008</c:v>
                </c:pt>
                <c:pt idx="154" formatCode="#,##0">
                  <c:v>1008</c:v>
                </c:pt>
                <c:pt idx="155" formatCode="#,##0">
                  <c:v>1822</c:v>
                </c:pt>
                <c:pt idx="156" formatCode="#,##0">
                  <c:v>1246</c:v>
                </c:pt>
                <c:pt idx="157" formatCode="#,##0">
                  <c:v>1246</c:v>
                </c:pt>
                <c:pt idx="158" formatCode="#,##0">
                  <c:v>1484</c:v>
                </c:pt>
                <c:pt idx="159" formatCode="#,##0">
                  <c:v>1484</c:v>
                </c:pt>
                <c:pt idx="160" formatCode="#,##0">
                  <c:v>1484</c:v>
                </c:pt>
                <c:pt idx="161" formatCode="#,##0">
                  <c:v>1484</c:v>
                </c:pt>
                <c:pt idx="162">
                  <c:v>332</c:v>
                </c:pt>
                <c:pt idx="163">
                  <c:v>332</c:v>
                </c:pt>
                <c:pt idx="164" formatCode="#,##0">
                  <c:v>1146</c:v>
                </c:pt>
                <c:pt idx="165" formatCode="#,##0">
                  <c:v>1384</c:v>
                </c:pt>
                <c:pt idx="166" formatCode="#,##0">
                  <c:v>1384</c:v>
                </c:pt>
                <c:pt idx="167" formatCode="#,##0">
                  <c:v>1622</c:v>
                </c:pt>
                <c:pt idx="168" formatCode="#,##0">
                  <c:v>1046</c:v>
                </c:pt>
                <c:pt idx="169" formatCode="#,##0">
                  <c:v>1046</c:v>
                </c:pt>
                <c:pt idx="170" formatCode="#,##0">
                  <c:v>1284</c:v>
                </c:pt>
                <c:pt idx="171">
                  <c:v>708</c:v>
                </c:pt>
                <c:pt idx="172" formatCode="#,##0">
                  <c:v>1522</c:v>
                </c:pt>
                <c:pt idx="173" formatCode="#,##0">
                  <c:v>1522</c:v>
                </c:pt>
                <c:pt idx="174">
                  <c:v>370</c:v>
                </c:pt>
                <c:pt idx="175">
                  <c:v>370</c:v>
                </c:pt>
                <c:pt idx="176">
                  <c:v>608</c:v>
                </c:pt>
                <c:pt idx="177">
                  <c:v>846</c:v>
                </c:pt>
                <c:pt idx="178">
                  <c:v>270</c:v>
                </c:pt>
                <c:pt idx="179">
                  <c:v>508</c:v>
                </c:pt>
                <c:pt idx="180">
                  <c:v>746</c:v>
                </c:pt>
                <c:pt idx="181" formatCode="#,##0">
                  <c:v>1560</c:v>
                </c:pt>
                <c:pt idx="182">
                  <c:v>408</c:v>
                </c:pt>
                <c:pt idx="183">
                  <c:v>408</c:v>
                </c:pt>
                <c:pt idx="184">
                  <c:v>70</c:v>
                </c:pt>
                <c:pt idx="185">
                  <c:v>884</c:v>
                </c:pt>
                <c:pt idx="186">
                  <c:v>546</c:v>
                </c:pt>
                <c:pt idx="187">
                  <c:v>546</c:v>
                </c:pt>
                <c:pt idx="188">
                  <c:v>208</c:v>
                </c:pt>
                <c:pt idx="189" formatCode="#,##0">
                  <c:v>1022</c:v>
                </c:pt>
                <c:pt idx="190">
                  <c:v>684</c:v>
                </c:pt>
                <c:pt idx="191">
                  <c:v>684</c:v>
                </c:pt>
                <c:pt idx="192">
                  <c:v>346</c:v>
                </c:pt>
                <c:pt idx="193">
                  <c:v>346</c:v>
                </c:pt>
                <c:pt idx="194">
                  <c:v>8</c:v>
                </c:pt>
                <c:pt idx="195">
                  <c:v>822</c:v>
                </c:pt>
                <c:pt idx="196">
                  <c:v>484</c:v>
                </c:pt>
                <c:pt idx="197">
                  <c:v>484</c:v>
                </c:pt>
                <c:pt idx="198">
                  <c:v>146</c:v>
                </c:pt>
                <c:pt idx="199">
                  <c:v>960</c:v>
                </c:pt>
                <c:pt idx="200">
                  <c:v>622</c:v>
                </c:pt>
                <c:pt idx="201">
                  <c:v>622</c:v>
                </c:pt>
                <c:pt idx="202">
                  <c:v>284</c:v>
                </c:pt>
                <c:pt idx="203">
                  <c:v>284</c:v>
                </c:pt>
                <c:pt idx="204">
                  <c:v>522</c:v>
                </c:pt>
                <c:pt idx="205">
                  <c:v>760</c:v>
                </c:pt>
                <c:pt idx="206">
                  <c:v>998</c:v>
                </c:pt>
                <c:pt idx="207">
                  <c:v>998</c:v>
                </c:pt>
                <c:pt idx="208">
                  <c:v>660</c:v>
                </c:pt>
                <c:pt idx="209">
                  <c:v>660</c:v>
                </c:pt>
                <c:pt idx="210">
                  <c:v>898</c:v>
                </c:pt>
                <c:pt idx="211">
                  <c:v>322</c:v>
                </c:pt>
                <c:pt idx="212" formatCode="#,##0">
                  <c:v>1136</c:v>
                </c:pt>
                <c:pt idx="213" formatCode="#,##0">
                  <c:v>1374</c:v>
                </c:pt>
                <c:pt idx="214" formatCode="#,##0">
                  <c:v>1374</c:v>
                </c:pt>
                <c:pt idx="215" formatCode="#,##0">
                  <c:v>1612</c:v>
                </c:pt>
                <c:pt idx="216" formatCode="#,##0">
                  <c:v>1036</c:v>
                </c:pt>
                <c:pt idx="217" formatCode="#,##0">
                  <c:v>1036</c:v>
                </c:pt>
                <c:pt idx="218" formatCode="#,##0">
                  <c:v>1850</c:v>
                </c:pt>
                <c:pt idx="219" formatCode="#,##0">
                  <c:v>1274</c:v>
                </c:pt>
                <c:pt idx="220">
                  <c:v>698</c:v>
                </c:pt>
                <c:pt idx="221" formatCode="#,##0">
                  <c:v>1512</c:v>
                </c:pt>
                <c:pt idx="222" formatCode="#,##0">
                  <c:v>1512</c:v>
                </c:pt>
                <c:pt idx="223" formatCode="#,##0">
                  <c:v>1512</c:v>
                </c:pt>
                <c:pt idx="224">
                  <c:v>360</c:v>
                </c:pt>
                <c:pt idx="225">
                  <c:v>360</c:v>
                </c:pt>
                <c:pt idx="226" formatCode="#,##0">
                  <c:v>1174</c:v>
                </c:pt>
                <c:pt idx="227" formatCode="#,##0">
                  <c:v>1988</c:v>
                </c:pt>
                <c:pt idx="228" formatCode="#,##0">
                  <c:v>1412</c:v>
                </c:pt>
                <c:pt idx="229" formatCode="#,##0">
                  <c:v>1412</c:v>
                </c:pt>
                <c:pt idx="230">
                  <c:v>836</c:v>
                </c:pt>
                <c:pt idx="231">
                  <c:v>836</c:v>
                </c:pt>
                <c:pt idx="232" formatCode="#,##0">
                  <c:v>1650</c:v>
                </c:pt>
                <c:pt idx="233" formatCode="#,##0">
                  <c:v>1650</c:v>
                </c:pt>
                <c:pt idx="234" formatCode="#,##0">
                  <c:v>1074</c:v>
                </c:pt>
                <c:pt idx="235">
                  <c:v>498</c:v>
                </c:pt>
                <c:pt idx="236" formatCode="#,##0">
                  <c:v>1312</c:v>
                </c:pt>
                <c:pt idx="237" formatCode="#,##0">
                  <c:v>2126</c:v>
                </c:pt>
                <c:pt idx="238" formatCode="#,##0">
                  <c:v>2126</c:v>
                </c:pt>
                <c:pt idx="239" formatCode="#,##0">
                  <c:v>1550</c:v>
                </c:pt>
                <c:pt idx="240">
                  <c:v>974</c:v>
                </c:pt>
                <c:pt idx="241">
                  <c:v>974</c:v>
                </c:pt>
                <c:pt idx="242" formatCode="#,##0">
                  <c:v>1788</c:v>
                </c:pt>
                <c:pt idx="243" formatCode="#,##0">
                  <c:v>1212</c:v>
                </c:pt>
                <c:pt idx="244">
                  <c:v>636</c:v>
                </c:pt>
                <c:pt idx="245" formatCode="#,##0">
                  <c:v>1450</c:v>
                </c:pt>
                <c:pt idx="246">
                  <c:v>874</c:v>
                </c:pt>
                <c:pt idx="247">
                  <c:v>874</c:v>
                </c:pt>
                <c:pt idx="248" formatCode="#,##0">
                  <c:v>1112</c:v>
                </c:pt>
                <c:pt idx="249">
                  <c:v>536</c:v>
                </c:pt>
              </c:numCache>
            </c:numRef>
          </c:val>
        </c:ser>
        <c:ser>
          <c:idx val="1"/>
          <c:order val="1"/>
          <c:tx>
            <c:strRef>
              <c:f>Tabelle2!$M$2</c:f>
              <c:strCache>
                <c:ptCount val="1"/>
                <c:pt idx="0">
                  <c:v>RDC DD</c:v>
                </c:pt>
              </c:strCache>
            </c:strRef>
          </c:tx>
          <c:marker>
            <c:symbol val="none"/>
          </c:marker>
          <c:cat>
            <c:strRef>
              <c:f>Tabelle2!$K$3:$K$252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Tabelle2!$M$3:$M$252</c:f>
              <c:numCache>
                <c:formatCode>General</c:formatCode>
                <c:ptCount val="250"/>
                <c:pt idx="0">
                  <c:v>900</c:v>
                </c:pt>
                <c:pt idx="1">
                  <c:v>900</c:v>
                </c:pt>
                <c:pt idx="2">
                  <c:v>323</c:v>
                </c:pt>
                <c:pt idx="3">
                  <c:v>586</c:v>
                </c:pt>
                <c:pt idx="4">
                  <c:v>586</c:v>
                </c:pt>
                <c:pt idx="5">
                  <c:v>772</c:v>
                </c:pt>
                <c:pt idx="6">
                  <c:v>239</c:v>
                </c:pt>
                <c:pt idx="7" formatCode="#,##0">
                  <c:v>1025</c:v>
                </c:pt>
                <c:pt idx="8">
                  <c:v>213</c:v>
                </c:pt>
                <c:pt idx="9">
                  <c:v>916</c:v>
                </c:pt>
                <c:pt idx="10">
                  <c:v>916</c:v>
                </c:pt>
                <c:pt idx="11" formatCode="#,##0">
                  <c:v>1053</c:v>
                </c:pt>
                <c:pt idx="12">
                  <c:v>588</c:v>
                </c:pt>
                <c:pt idx="13">
                  <c:v>538</c:v>
                </c:pt>
                <c:pt idx="14">
                  <c:v>538</c:v>
                </c:pt>
                <c:pt idx="15">
                  <c:v>538</c:v>
                </c:pt>
                <c:pt idx="16">
                  <c:v>188</c:v>
                </c:pt>
                <c:pt idx="17">
                  <c:v>188</c:v>
                </c:pt>
                <c:pt idx="18" formatCode="#,##0">
                  <c:v>1141</c:v>
                </c:pt>
                <c:pt idx="19">
                  <c:v>-271</c:v>
                </c:pt>
                <c:pt idx="20">
                  <c:v>728</c:v>
                </c:pt>
                <c:pt idx="21">
                  <c:v>-49</c:v>
                </c:pt>
                <c:pt idx="22">
                  <c:v>273</c:v>
                </c:pt>
                <c:pt idx="23" formatCode="#,##0">
                  <c:v>1277</c:v>
                </c:pt>
                <c:pt idx="24">
                  <c:v>562</c:v>
                </c:pt>
                <c:pt idx="25">
                  <c:v>871</c:v>
                </c:pt>
                <c:pt idx="26">
                  <c:v>212</c:v>
                </c:pt>
                <c:pt idx="27">
                  <c:v>367</c:v>
                </c:pt>
                <c:pt idx="28">
                  <c:v>367</c:v>
                </c:pt>
                <c:pt idx="29">
                  <c:v>708</c:v>
                </c:pt>
                <c:pt idx="30">
                  <c:v>935</c:v>
                </c:pt>
                <c:pt idx="31">
                  <c:v>197</c:v>
                </c:pt>
                <c:pt idx="32">
                  <c:v>525</c:v>
                </c:pt>
                <c:pt idx="33">
                  <c:v>525</c:v>
                </c:pt>
                <c:pt idx="34">
                  <c:v>767</c:v>
                </c:pt>
                <c:pt idx="35">
                  <c:v>-2</c:v>
                </c:pt>
                <c:pt idx="36">
                  <c:v>399</c:v>
                </c:pt>
                <c:pt idx="37">
                  <c:v>742</c:v>
                </c:pt>
                <c:pt idx="38">
                  <c:v>742</c:v>
                </c:pt>
                <c:pt idx="39">
                  <c:v>933</c:v>
                </c:pt>
                <c:pt idx="40">
                  <c:v>228</c:v>
                </c:pt>
                <c:pt idx="41">
                  <c:v>587</c:v>
                </c:pt>
                <c:pt idx="42">
                  <c:v>770</c:v>
                </c:pt>
                <c:pt idx="43">
                  <c:v>770</c:v>
                </c:pt>
                <c:pt idx="44">
                  <c:v>616</c:v>
                </c:pt>
                <c:pt idx="45">
                  <c:v>616</c:v>
                </c:pt>
                <c:pt idx="46">
                  <c:v>874</c:v>
                </c:pt>
                <c:pt idx="47">
                  <c:v>258</c:v>
                </c:pt>
                <c:pt idx="48">
                  <c:v>566</c:v>
                </c:pt>
                <c:pt idx="49">
                  <c:v>665</c:v>
                </c:pt>
                <c:pt idx="50">
                  <c:v>665</c:v>
                </c:pt>
                <c:pt idx="51">
                  <c:v>961</c:v>
                </c:pt>
                <c:pt idx="52">
                  <c:v>399</c:v>
                </c:pt>
                <c:pt idx="53" formatCode="#,##0">
                  <c:v>1131</c:v>
                </c:pt>
                <c:pt idx="54">
                  <c:v>127</c:v>
                </c:pt>
                <c:pt idx="55">
                  <c:v>837</c:v>
                </c:pt>
                <c:pt idx="56">
                  <c:v>837</c:v>
                </c:pt>
                <c:pt idx="57" formatCode="#,##0">
                  <c:v>1009</c:v>
                </c:pt>
                <c:pt idx="58">
                  <c:v>482</c:v>
                </c:pt>
                <c:pt idx="59" formatCode="#,##0">
                  <c:v>1200</c:v>
                </c:pt>
                <c:pt idx="60">
                  <c:v>733</c:v>
                </c:pt>
                <c:pt idx="61">
                  <c:v>460</c:v>
                </c:pt>
                <c:pt idx="62">
                  <c:v>623</c:v>
                </c:pt>
                <c:pt idx="63">
                  <c:v>623</c:v>
                </c:pt>
                <c:pt idx="64">
                  <c:v>947</c:v>
                </c:pt>
                <c:pt idx="65">
                  <c:v>639</c:v>
                </c:pt>
                <c:pt idx="66">
                  <c:v>792</c:v>
                </c:pt>
                <c:pt idx="67">
                  <c:v>425</c:v>
                </c:pt>
                <c:pt idx="68">
                  <c:v>841</c:v>
                </c:pt>
                <c:pt idx="69">
                  <c:v>771</c:v>
                </c:pt>
                <c:pt idx="70">
                  <c:v>771</c:v>
                </c:pt>
                <c:pt idx="71">
                  <c:v>450</c:v>
                </c:pt>
                <c:pt idx="72">
                  <c:v>606</c:v>
                </c:pt>
                <c:pt idx="73">
                  <c:v>606</c:v>
                </c:pt>
                <c:pt idx="74" formatCode="#,##0">
                  <c:v>1257</c:v>
                </c:pt>
                <c:pt idx="75">
                  <c:v>899</c:v>
                </c:pt>
                <c:pt idx="76">
                  <c:v>423</c:v>
                </c:pt>
                <c:pt idx="77" formatCode="#,##0">
                  <c:v>1046</c:v>
                </c:pt>
                <c:pt idx="78" formatCode="#,##0">
                  <c:v>1046</c:v>
                </c:pt>
                <c:pt idx="79">
                  <c:v>749</c:v>
                </c:pt>
                <c:pt idx="80">
                  <c:v>870</c:v>
                </c:pt>
                <c:pt idx="81">
                  <c:v>870</c:v>
                </c:pt>
                <c:pt idx="82">
                  <c:v>522</c:v>
                </c:pt>
                <c:pt idx="83" formatCode="#,##0">
                  <c:v>1077</c:v>
                </c:pt>
                <c:pt idx="84">
                  <c:v>500</c:v>
                </c:pt>
                <c:pt idx="85">
                  <c:v>769</c:v>
                </c:pt>
                <c:pt idx="86">
                  <c:v>769</c:v>
                </c:pt>
                <c:pt idx="87">
                  <c:v>883</c:v>
                </c:pt>
                <c:pt idx="88">
                  <c:v>883</c:v>
                </c:pt>
                <c:pt idx="89">
                  <c:v>337</c:v>
                </c:pt>
                <c:pt idx="90">
                  <c:v>535</c:v>
                </c:pt>
                <c:pt idx="91">
                  <c:v>535</c:v>
                </c:pt>
                <c:pt idx="92">
                  <c:v>845</c:v>
                </c:pt>
                <c:pt idx="93">
                  <c:v>144</c:v>
                </c:pt>
                <c:pt idx="94" formatCode="#,##0">
                  <c:v>1061</c:v>
                </c:pt>
                <c:pt idx="95">
                  <c:v>433</c:v>
                </c:pt>
                <c:pt idx="96">
                  <c:v>661</c:v>
                </c:pt>
                <c:pt idx="97">
                  <c:v>661</c:v>
                </c:pt>
                <c:pt idx="98">
                  <c:v>181</c:v>
                </c:pt>
                <c:pt idx="99">
                  <c:v>181</c:v>
                </c:pt>
                <c:pt idx="100" formatCode="#,##0">
                  <c:v>1215</c:v>
                </c:pt>
                <c:pt idx="101">
                  <c:v>-180</c:v>
                </c:pt>
                <c:pt idx="102">
                  <c:v>811</c:v>
                </c:pt>
                <c:pt idx="103">
                  <c:v>205</c:v>
                </c:pt>
                <c:pt idx="104">
                  <c:v>334</c:v>
                </c:pt>
                <c:pt idx="105">
                  <c:v>716</c:v>
                </c:pt>
                <c:pt idx="106">
                  <c:v>716</c:v>
                </c:pt>
                <c:pt idx="107" formatCode="#,##0">
                  <c:v>1038</c:v>
                </c:pt>
                <c:pt idx="108">
                  <c:v>402</c:v>
                </c:pt>
                <c:pt idx="109">
                  <c:v>751</c:v>
                </c:pt>
                <c:pt idx="110">
                  <c:v>71</c:v>
                </c:pt>
                <c:pt idx="111">
                  <c:v>380</c:v>
                </c:pt>
                <c:pt idx="112">
                  <c:v>736</c:v>
                </c:pt>
                <c:pt idx="113">
                  <c:v>52</c:v>
                </c:pt>
                <c:pt idx="114" formatCode="#,##0">
                  <c:v>1073</c:v>
                </c:pt>
                <c:pt idx="115">
                  <c:v>475</c:v>
                </c:pt>
                <c:pt idx="116">
                  <c:v>696</c:v>
                </c:pt>
                <c:pt idx="117" formatCode="#,##0">
                  <c:v>1070</c:v>
                </c:pt>
                <c:pt idx="118">
                  <c:v>369</c:v>
                </c:pt>
                <c:pt idx="119">
                  <c:v>642</c:v>
                </c:pt>
                <c:pt idx="120">
                  <c:v>642</c:v>
                </c:pt>
                <c:pt idx="121">
                  <c:v>442</c:v>
                </c:pt>
                <c:pt idx="122" formatCode="#,##0">
                  <c:v>1316</c:v>
                </c:pt>
                <c:pt idx="123">
                  <c:v>671</c:v>
                </c:pt>
                <c:pt idx="124" formatCode="#,##0">
                  <c:v>1017</c:v>
                </c:pt>
                <c:pt idx="125">
                  <c:v>446</c:v>
                </c:pt>
                <c:pt idx="126">
                  <c:v>680</c:v>
                </c:pt>
                <c:pt idx="127">
                  <c:v>680</c:v>
                </c:pt>
                <c:pt idx="128">
                  <c:v>962</c:v>
                </c:pt>
                <c:pt idx="129">
                  <c:v>479</c:v>
                </c:pt>
                <c:pt idx="130">
                  <c:v>657</c:v>
                </c:pt>
                <c:pt idx="131">
                  <c:v>173</c:v>
                </c:pt>
                <c:pt idx="132">
                  <c:v>422</c:v>
                </c:pt>
                <c:pt idx="133" formatCode="#,##0">
                  <c:v>1112</c:v>
                </c:pt>
                <c:pt idx="134" formatCode="#,##0">
                  <c:v>1112</c:v>
                </c:pt>
                <c:pt idx="135">
                  <c:v>160</c:v>
                </c:pt>
                <c:pt idx="136">
                  <c:v>835</c:v>
                </c:pt>
                <c:pt idx="137" formatCode="#,##0">
                  <c:v>1032</c:v>
                </c:pt>
                <c:pt idx="138">
                  <c:v>632</c:v>
                </c:pt>
                <c:pt idx="139">
                  <c:v>632</c:v>
                </c:pt>
                <c:pt idx="140">
                  <c:v>506</c:v>
                </c:pt>
                <c:pt idx="141">
                  <c:v>506</c:v>
                </c:pt>
                <c:pt idx="142">
                  <c:v>865</c:v>
                </c:pt>
                <c:pt idx="143">
                  <c:v>580</c:v>
                </c:pt>
                <c:pt idx="144">
                  <c:v>988</c:v>
                </c:pt>
                <c:pt idx="145">
                  <c:v>576</c:v>
                </c:pt>
                <c:pt idx="146">
                  <c:v>788</c:v>
                </c:pt>
                <c:pt idx="147">
                  <c:v>788</c:v>
                </c:pt>
                <c:pt idx="148">
                  <c:v>788</c:v>
                </c:pt>
                <c:pt idx="149">
                  <c:v>909</c:v>
                </c:pt>
                <c:pt idx="150">
                  <c:v>639</c:v>
                </c:pt>
                <c:pt idx="151" formatCode="#,##0">
                  <c:v>1028</c:v>
                </c:pt>
                <c:pt idx="152">
                  <c:v>503</c:v>
                </c:pt>
                <c:pt idx="153" formatCode="#,##0">
                  <c:v>1168</c:v>
                </c:pt>
                <c:pt idx="154">
                  <c:v>740</c:v>
                </c:pt>
                <c:pt idx="155">
                  <c:v>740</c:v>
                </c:pt>
                <c:pt idx="156">
                  <c:v>572</c:v>
                </c:pt>
                <c:pt idx="157">
                  <c:v>688</c:v>
                </c:pt>
                <c:pt idx="158">
                  <c:v>688</c:v>
                </c:pt>
                <c:pt idx="159" formatCode="#,##0">
                  <c:v>1372</c:v>
                </c:pt>
                <c:pt idx="160" formatCode="#,##0">
                  <c:v>1048</c:v>
                </c:pt>
                <c:pt idx="161">
                  <c:v>507</c:v>
                </c:pt>
                <c:pt idx="162" formatCode="#,##0">
                  <c:v>1167</c:v>
                </c:pt>
                <c:pt idx="163">
                  <c:v>713</c:v>
                </c:pt>
                <c:pt idx="164">
                  <c:v>842</c:v>
                </c:pt>
                <c:pt idx="165">
                  <c:v>842</c:v>
                </c:pt>
                <c:pt idx="166">
                  <c:v>842</c:v>
                </c:pt>
                <c:pt idx="167" formatCode="#,##0">
                  <c:v>1156</c:v>
                </c:pt>
                <c:pt idx="168">
                  <c:v>525</c:v>
                </c:pt>
                <c:pt idx="169" formatCode="#,##0">
                  <c:v>1323</c:v>
                </c:pt>
                <c:pt idx="170">
                  <c:v>750</c:v>
                </c:pt>
                <c:pt idx="171">
                  <c:v>65</c:v>
                </c:pt>
                <c:pt idx="172">
                  <c:v>966</c:v>
                </c:pt>
                <c:pt idx="173">
                  <c:v>-367</c:v>
                </c:pt>
                <c:pt idx="174">
                  <c:v>576</c:v>
                </c:pt>
                <c:pt idx="175">
                  <c:v>576</c:v>
                </c:pt>
                <c:pt idx="176">
                  <c:v>184</c:v>
                </c:pt>
                <c:pt idx="177">
                  <c:v>184</c:v>
                </c:pt>
                <c:pt idx="178" formatCode="#,##0">
                  <c:v>1134</c:v>
                </c:pt>
                <c:pt idx="179">
                  <c:v>-316</c:v>
                </c:pt>
                <c:pt idx="180">
                  <c:v>710</c:v>
                </c:pt>
                <c:pt idx="181">
                  <c:v>939</c:v>
                </c:pt>
                <c:pt idx="182">
                  <c:v>163</c:v>
                </c:pt>
                <c:pt idx="183">
                  <c:v>602</c:v>
                </c:pt>
                <c:pt idx="184">
                  <c:v>602</c:v>
                </c:pt>
                <c:pt idx="185">
                  <c:v>241</c:v>
                </c:pt>
                <c:pt idx="186">
                  <c:v>241</c:v>
                </c:pt>
                <c:pt idx="187">
                  <c:v>534</c:v>
                </c:pt>
                <c:pt idx="188">
                  <c:v>745</c:v>
                </c:pt>
                <c:pt idx="189">
                  <c:v>745</c:v>
                </c:pt>
                <c:pt idx="190">
                  <c:v>385</c:v>
                </c:pt>
                <c:pt idx="191">
                  <c:v>385</c:v>
                </c:pt>
                <c:pt idx="192">
                  <c:v>708</c:v>
                </c:pt>
                <c:pt idx="193" formatCode="#,##0">
                  <c:v>1011</c:v>
                </c:pt>
                <c:pt idx="194" formatCode="#,##0">
                  <c:v>1011</c:v>
                </c:pt>
                <c:pt idx="195">
                  <c:v>639</c:v>
                </c:pt>
                <c:pt idx="196">
                  <c:v>639</c:v>
                </c:pt>
                <c:pt idx="197">
                  <c:v>846</c:v>
                </c:pt>
                <c:pt idx="198">
                  <c:v>215</c:v>
                </c:pt>
                <c:pt idx="199">
                  <c:v>468</c:v>
                </c:pt>
                <c:pt idx="200">
                  <c:v>742</c:v>
                </c:pt>
                <c:pt idx="201">
                  <c:v>55</c:v>
                </c:pt>
                <c:pt idx="202">
                  <c:v>393</c:v>
                </c:pt>
                <c:pt idx="203">
                  <c:v>393</c:v>
                </c:pt>
                <c:pt idx="204">
                  <c:v>659</c:v>
                </c:pt>
                <c:pt idx="205">
                  <c:v>943</c:v>
                </c:pt>
                <c:pt idx="206">
                  <c:v>307</c:v>
                </c:pt>
                <c:pt idx="207" formatCode="#,##0">
                  <c:v>1138</c:v>
                </c:pt>
                <c:pt idx="208">
                  <c:v>649</c:v>
                </c:pt>
                <c:pt idx="209">
                  <c:v>836</c:v>
                </c:pt>
                <c:pt idx="210">
                  <c:v>391</c:v>
                </c:pt>
                <c:pt idx="211">
                  <c:v>562</c:v>
                </c:pt>
                <c:pt idx="212">
                  <c:v>562</c:v>
                </c:pt>
                <c:pt idx="213">
                  <c:v>784</c:v>
                </c:pt>
                <c:pt idx="214">
                  <c:v>290</c:v>
                </c:pt>
                <c:pt idx="215">
                  <c:v>959</c:v>
                </c:pt>
                <c:pt idx="216">
                  <c:v>559</c:v>
                </c:pt>
                <c:pt idx="217">
                  <c:v>751</c:v>
                </c:pt>
                <c:pt idx="218">
                  <c:v>751</c:v>
                </c:pt>
                <c:pt idx="219" formatCode="#,##0">
                  <c:v>1198</c:v>
                </c:pt>
                <c:pt idx="220">
                  <c:v>467</c:v>
                </c:pt>
                <c:pt idx="221">
                  <c:v>999</c:v>
                </c:pt>
                <c:pt idx="222">
                  <c:v>999</c:v>
                </c:pt>
                <c:pt idx="223">
                  <c:v>422</c:v>
                </c:pt>
                <c:pt idx="224">
                  <c:v>738</c:v>
                </c:pt>
                <c:pt idx="225">
                  <c:v>738</c:v>
                </c:pt>
                <c:pt idx="226" formatCode="#,##0">
                  <c:v>1084</c:v>
                </c:pt>
                <c:pt idx="227">
                  <c:v>857</c:v>
                </c:pt>
                <c:pt idx="228">
                  <c:v>603</c:v>
                </c:pt>
                <c:pt idx="229">
                  <c:v>776</c:v>
                </c:pt>
                <c:pt idx="230" formatCode="#,##0">
                  <c:v>1124</c:v>
                </c:pt>
                <c:pt idx="231">
                  <c:v>776</c:v>
                </c:pt>
                <c:pt idx="232" formatCode="#,##0">
                  <c:v>1208</c:v>
                </c:pt>
                <c:pt idx="233">
                  <c:v>627</c:v>
                </c:pt>
                <c:pt idx="234">
                  <c:v>627</c:v>
                </c:pt>
                <c:pt idx="235" formatCode="#,##0">
                  <c:v>1214</c:v>
                </c:pt>
                <c:pt idx="236" formatCode="#,##0">
                  <c:v>1214</c:v>
                </c:pt>
                <c:pt idx="237">
                  <c:v>659</c:v>
                </c:pt>
                <c:pt idx="238">
                  <c:v>272</c:v>
                </c:pt>
                <c:pt idx="239">
                  <c:v>957</c:v>
                </c:pt>
                <c:pt idx="240">
                  <c:v>957</c:v>
                </c:pt>
                <c:pt idx="241" formatCode="#,##0">
                  <c:v>1149</c:v>
                </c:pt>
                <c:pt idx="242">
                  <c:v>719</c:v>
                </c:pt>
                <c:pt idx="243" formatCode="#,##0">
                  <c:v>1417</c:v>
                </c:pt>
                <c:pt idx="244">
                  <c:v>243</c:v>
                </c:pt>
                <c:pt idx="245">
                  <c:v>243</c:v>
                </c:pt>
                <c:pt idx="246" formatCode="#,##0">
                  <c:v>1080</c:v>
                </c:pt>
                <c:pt idx="247">
                  <c:v>441</c:v>
                </c:pt>
                <c:pt idx="248">
                  <c:v>698</c:v>
                </c:pt>
                <c:pt idx="249">
                  <c:v>698</c:v>
                </c:pt>
              </c:numCache>
            </c:numRef>
          </c:val>
        </c:ser>
        <c:marker val="1"/>
        <c:axId val="74802304"/>
        <c:axId val="74804224"/>
      </c:lineChart>
      <c:catAx>
        <c:axId val="74802304"/>
        <c:scaling>
          <c:orientation val="minMax"/>
        </c:scaling>
        <c:axPos val="b"/>
        <c:numFmt formatCode="General" sourceLinked="1"/>
        <c:tickLblPos val="nextTo"/>
        <c:crossAx val="74804224"/>
        <c:crosses val="autoZero"/>
        <c:auto val="1"/>
        <c:lblAlgn val="ctr"/>
        <c:lblOffset val="100"/>
      </c:catAx>
      <c:valAx>
        <c:axId val="74804224"/>
        <c:scaling>
          <c:orientation val="minMax"/>
        </c:scaling>
        <c:axPos val="l"/>
        <c:majorGridlines/>
        <c:numFmt formatCode="General" sourceLinked="1"/>
        <c:tickLblPos val="nextTo"/>
        <c:crossAx val="74802304"/>
        <c:crosses val="autoZero"/>
        <c:crossBetween val="between"/>
      </c:valAx>
    </c:plotArea>
    <c:legend>
      <c:legendPos val="b"/>
      <c:txPr>
        <a:bodyPr/>
        <a:lstStyle/>
        <a:p>
          <a:pPr>
            <a:defRPr sz="1400">
              <a:latin typeface="Arial Black" pitchFamily="34" charset="0"/>
            </a:defRPr>
          </a:pPr>
          <a:endParaRPr lang="de-DE"/>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de-AT"/>
  <c:chart>
    <c:plotArea>
      <c:layout/>
      <c:lineChart>
        <c:grouping val="standard"/>
        <c:ser>
          <c:idx val="0"/>
          <c:order val="0"/>
          <c:tx>
            <c:strRef>
              <c:f>Tabelle2!$B$2</c:f>
              <c:strCache>
                <c:ptCount val="1"/>
                <c:pt idx="0">
                  <c:v>Produktion [UNDIM./Tag] S1</c:v>
                </c:pt>
              </c:strCache>
            </c:strRef>
          </c:tx>
          <c:marker>
            <c:symbol val="none"/>
          </c:marker>
          <c:cat>
            <c:strRef>
              <c:f>Tabelle2!$A$3:$A$252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Tabelle2!$B$3:$B$252</c:f>
              <c:numCache>
                <c:formatCode>General</c:formatCode>
                <c:ptCount val="250"/>
                <c:pt idx="0">
                  <c:v>814</c:v>
                </c:pt>
                <c:pt idx="1">
                  <c:v>814</c:v>
                </c:pt>
                <c:pt idx="2">
                  <c:v>814</c:v>
                </c:pt>
                <c:pt idx="3">
                  <c:v>814</c:v>
                </c:pt>
                <c:pt idx="4">
                  <c:v>814</c:v>
                </c:pt>
                <c:pt idx="5">
                  <c:v>814</c:v>
                </c:pt>
                <c:pt idx="6">
                  <c:v>814</c:v>
                </c:pt>
                <c:pt idx="7">
                  <c:v>0</c:v>
                </c:pt>
                <c:pt idx="8">
                  <c:v>814</c:v>
                </c:pt>
                <c:pt idx="9">
                  <c:v>0</c:v>
                </c:pt>
                <c:pt idx="10">
                  <c:v>814</c:v>
                </c:pt>
                <c:pt idx="11">
                  <c:v>0</c:v>
                </c:pt>
                <c:pt idx="12">
                  <c:v>0</c:v>
                </c:pt>
                <c:pt idx="13">
                  <c:v>814</c:v>
                </c:pt>
                <c:pt idx="14">
                  <c:v>814</c:v>
                </c:pt>
                <c:pt idx="15">
                  <c:v>0</c:v>
                </c:pt>
                <c:pt idx="16">
                  <c:v>814</c:v>
                </c:pt>
                <c:pt idx="17">
                  <c:v>0</c:v>
                </c:pt>
                <c:pt idx="18">
                  <c:v>814</c:v>
                </c:pt>
                <c:pt idx="19">
                  <c:v>0</c:v>
                </c:pt>
                <c:pt idx="20">
                  <c:v>814</c:v>
                </c:pt>
                <c:pt idx="21">
                  <c:v>0</c:v>
                </c:pt>
                <c:pt idx="22">
                  <c:v>814</c:v>
                </c:pt>
                <c:pt idx="23">
                  <c:v>0</c:v>
                </c:pt>
                <c:pt idx="24">
                  <c:v>814</c:v>
                </c:pt>
                <c:pt idx="25">
                  <c:v>814</c:v>
                </c:pt>
                <c:pt idx="26">
                  <c:v>814</c:v>
                </c:pt>
                <c:pt idx="27">
                  <c:v>0</c:v>
                </c:pt>
                <c:pt idx="28">
                  <c:v>0</c:v>
                </c:pt>
                <c:pt idx="29">
                  <c:v>814</c:v>
                </c:pt>
                <c:pt idx="30">
                  <c:v>814</c:v>
                </c:pt>
                <c:pt idx="31">
                  <c:v>814</c:v>
                </c:pt>
                <c:pt idx="32">
                  <c:v>0</c:v>
                </c:pt>
                <c:pt idx="33">
                  <c:v>814</c:v>
                </c:pt>
                <c:pt idx="34">
                  <c:v>814</c:v>
                </c:pt>
                <c:pt idx="35">
                  <c:v>814</c:v>
                </c:pt>
                <c:pt idx="36">
                  <c:v>0</c:v>
                </c:pt>
                <c:pt idx="37">
                  <c:v>814</c:v>
                </c:pt>
                <c:pt idx="38">
                  <c:v>814</c:v>
                </c:pt>
                <c:pt idx="39">
                  <c:v>814</c:v>
                </c:pt>
                <c:pt idx="40">
                  <c:v>0</c:v>
                </c:pt>
                <c:pt idx="41">
                  <c:v>814</c:v>
                </c:pt>
                <c:pt idx="42">
                  <c:v>814</c:v>
                </c:pt>
                <c:pt idx="43">
                  <c:v>814</c:v>
                </c:pt>
                <c:pt idx="44">
                  <c:v>0</c:v>
                </c:pt>
                <c:pt idx="45">
                  <c:v>0</c:v>
                </c:pt>
                <c:pt idx="46">
                  <c:v>814</c:v>
                </c:pt>
                <c:pt idx="47">
                  <c:v>814</c:v>
                </c:pt>
                <c:pt idx="48">
                  <c:v>0</c:v>
                </c:pt>
                <c:pt idx="49">
                  <c:v>814</c:v>
                </c:pt>
                <c:pt idx="50">
                  <c:v>0</c:v>
                </c:pt>
                <c:pt idx="51">
                  <c:v>814</c:v>
                </c:pt>
                <c:pt idx="52">
                  <c:v>814</c:v>
                </c:pt>
                <c:pt idx="53">
                  <c:v>0</c:v>
                </c:pt>
                <c:pt idx="54">
                  <c:v>814</c:v>
                </c:pt>
                <c:pt idx="55">
                  <c:v>0</c:v>
                </c:pt>
                <c:pt idx="56">
                  <c:v>814</c:v>
                </c:pt>
                <c:pt idx="57">
                  <c:v>0</c:v>
                </c:pt>
                <c:pt idx="58">
                  <c:v>814</c:v>
                </c:pt>
                <c:pt idx="59">
                  <c:v>0</c:v>
                </c:pt>
                <c:pt idx="60">
                  <c:v>0</c:v>
                </c:pt>
                <c:pt idx="61">
                  <c:v>814</c:v>
                </c:pt>
                <c:pt idx="62">
                  <c:v>814</c:v>
                </c:pt>
                <c:pt idx="63">
                  <c:v>0</c:v>
                </c:pt>
                <c:pt idx="64">
                  <c:v>0</c:v>
                </c:pt>
                <c:pt idx="65">
                  <c:v>814</c:v>
                </c:pt>
                <c:pt idx="66">
                  <c:v>0</c:v>
                </c:pt>
                <c:pt idx="67">
                  <c:v>0</c:v>
                </c:pt>
                <c:pt idx="68">
                  <c:v>0</c:v>
                </c:pt>
                <c:pt idx="69">
                  <c:v>0</c:v>
                </c:pt>
                <c:pt idx="70">
                  <c:v>814</c:v>
                </c:pt>
                <c:pt idx="71">
                  <c:v>0</c:v>
                </c:pt>
                <c:pt idx="72">
                  <c:v>0</c:v>
                </c:pt>
                <c:pt idx="73">
                  <c:v>0</c:v>
                </c:pt>
                <c:pt idx="74">
                  <c:v>0</c:v>
                </c:pt>
                <c:pt idx="75">
                  <c:v>814</c:v>
                </c:pt>
                <c:pt idx="76">
                  <c:v>814</c:v>
                </c:pt>
                <c:pt idx="77">
                  <c:v>0</c:v>
                </c:pt>
                <c:pt idx="78">
                  <c:v>0</c:v>
                </c:pt>
                <c:pt idx="79">
                  <c:v>0</c:v>
                </c:pt>
                <c:pt idx="80">
                  <c:v>0</c:v>
                </c:pt>
                <c:pt idx="81">
                  <c:v>814</c:v>
                </c:pt>
                <c:pt idx="82">
                  <c:v>0</c:v>
                </c:pt>
                <c:pt idx="83">
                  <c:v>0</c:v>
                </c:pt>
                <c:pt idx="84">
                  <c:v>814</c:v>
                </c:pt>
                <c:pt idx="85">
                  <c:v>0</c:v>
                </c:pt>
                <c:pt idx="86">
                  <c:v>814</c:v>
                </c:pt>
                <c:pt idx="87">
                  <c:v>0</c:v>
                </c:pt>
                <c:pt idx="88">
                  <c:v>0</c:v>
                </c:pt>
                <c:pt idx="89">
                  <c:v>0</c:v>
                </c:pt>
                <c:pt idx="90">
                  <c:v>814</c:v>
                </c:pt>
                <c:pt idx="91">
                  <c:v>814</c:v>
                </c:pt>
                <c:pt idx="92">
                  <c:v>0</c:v>
                </c:pt>
                <c:pt idx="93">
                  <c:v>0</c:v>
                </c:pt>
                <c:pt idx="94">
                  <c:v>814</c:v>
                </c:pt>
                <c:pt idx="95">
                  <c:v>0</c:v>
                </c:pt>
                <c:pt idx="96">
                  <c:v>814</c:v>
                </c:pt>
                <c:pt idx="97">
                  <c:v>814</c:v>
                </c:pt>
                <c:pt idx="98">
                  <c:v>0</c:v>
                </c:pt>
                <c:pt idx="99">
                  <c:v>814</c:v>
                </c:pt>
                <c:pt idx="100">
                  <c:v>814</c:v>
                </c:pt>
                <c:pt idx="101">
                  <c:v>0</c:v>
                </c:pt>
                <c:pt idx="102">
                  <c:v>814</c:v>
                </c:pt>
                <c:pt idx="103">
                  <c:v>0</c:v>
                </c:pt>
                <c:pt idx="104">
                  <c:v>814</c:v>
                </c:pt>
                <c:pt idx="105">
                  <c:v>814</c:v>
                </c:pt>
                <c:pt idx="106">
                  <c:v>814</c:v>
                </c:pt>
                <c:pt idx="107">
                  <c:v>0</c:v>
                </c:pt>
                <c:pt idx="108">
                  <c:v>814</c:v>
                </c:pt>
                <c:pt idx="109">
                  <c:v>0</c:v>
                </c:pt>
                <c:pt idx="110">
                  <c:v>814</c:v>
                </c:pt>
                <c:pt idx="111">
                  <c:v>814</c:v>
                </c:pt>
                <c:pt idx="112">
                  <c:v>0</c:v>
                </c:pt>
                <c:pt idx="113">
                  <c:v>814</c:v>
                </c:pt>
                <c:pt idx="114">
                  <c:v>814</c:v>
                </c:pt>
                <c:pt idx="115">
                  <c:v>814</c:v>
                </c:pt>
                <c:pt idx="116">
                  <c:v>814</c:v>
                </c:pt>
                <c:pt idx="117">
                  <c:v>0</c:v>
                </c:pt>
                <c:pt idx="118">
                  <c:v>814</c:v>
                </c:pt>
                <c:pt idx="119">
                  <c:v>0</c:v>
                </c:pt>
                <c:pt idx="120">
                  <c:v>814</c:v>
                </c:pt>
                <c:pt idx="121">
                  <c:v>814</c:v>
                </c:pt>
                <c:pt idx="122">
                  <c:v>814</c:v>
                </c:pt>
                <c:pt idx="123">
                  <c:v>0</c:v>
                </c:pt>
                <c:pt idx="124">
                  <c:v>814</c:v>
                </c:pt>
                <c:pt idx="125">
                  <c:v>814</c:v>
                </c:pt>
                <c:pt idx="126">
                  <c:v>0</c:v>
                </c:pt>
                <c:pt idx="127">
                  <c:v>814</c:v>
                </c:pt>
                <c:pt idx="128">
                  <c:v>0</c:v>
                </c:pt>
                <c:pt idx="129">
                  <c:v>814</c:v>
                </c:pt>
                <c:pt idx="130">
                  <c:v>0</c:v>
                </c:pt>
                <c:pt idx="131">
                  <c:v>814</c:v>
                </c:pt>
                <c:pt idx="132">
                  <c:v>0</c:v>
                </c:pt>
                <c:pt idx="133">
                  <c:v>814</c:v>
                </c:pt>
                <c:pt idx="134">
                  <c:v>814</c:v>
                </c:pt>
                <c:pt idx="135">
                  <c:v>0</c:v>
                </c:pt>
                <c:pt idx="136">
                  <c:v>0</c:v>
                </c:pt>
                <c:pt idx="137">
                  <c:v>814</c:v>
                </c:pt>
                <c:pt idx="138">
                  <c:v>0</c:v>
                </c:pt>
                <c:pt idx="139">
                  <c:v>814</c:v>
                </c:pt>
                <c:pt idx="140">
                  <c:v>0</c:v>
                </c:pt>
                <c:pt idx="141">
                  <c:v>0</c:v>
                </c:pt>
                <c:pt idx="142">
                  <c:v>0</c:v>
                </c:pt>
                <c:pt idx="143">
                  <c:v>814</c:v>
                </c:pt>
                <c:pt idx="144">
                  <c:v>0</c:v>
                </c:pt>
                <c:pt idx="145">
                  <c:v>0</c:v>
                </c:pt>
                <c:pt idx="146">
                  <c:v>0</c:v>
                </c:pt>
                <c:pt idx="147">
                  <c:v>814</c:v>
                </c:pt>
                <c:pt idx="148">
                  <c:v>814</c:v>
                </c:pt>
                <c:pt idx="149">
                  <c:v>0</c:v>
                </c:pt>
                <c:pt idx="150">
                  <c:v>0</c:v>
                </c:pt>
                <c:pt idx="151">
                  <c:v>0</c:v>
                </c:pt>
                <c:pt idx="152">
                  <c:v>0</c:v>
                </c:pt>
                <c:pt idx="153">
                  <c:v>0</c:v>
                </c:pt>
                <c:pt idx="154">
                  <c:v>814</c:v>
                </c:pt>
                <c:pt idx="155">
                  <c:v>0</c:v>
                </c:pt>
                <c:pt idx="156">
                  <c:v>0</c:v>
                </c:pt>
                <c:pt idx="157">
                  <c:v>814</c:v>
                </c:pt>
                <c:pt idx="158">
                  <c:v>0</c:v>
                </c:pt>
                <c:pt idx="159">
                  <c:v>0</c:v>
                </c:pt>
                <c:pt idx="160">
                  <c:v>0</c:v>
                </c:pt>
                <c:pt idx="161">
                  <c:v>0</c:v>
                </c:pt>
                <c:pt idx="162">
                  <c:v>0</c:v>
                </c:pt>
                <c:pt idx="163">
                  <c:v>814</c:v>
                </c:pt>
                <c:pt idx="164">
                  <c:v>814</c:v>
                </c:pt>
                <c:pt idx="165">
                  <c:v>0</c:v>
                </c:pt>
                <c:pt idx="166">
                  <c:v>814</c:v>
                </c:pt>
                <c:pt idx="167">
                  <c:v>0</c:v>
                </c:pt>
                <c:pt idx="168">
                  <c:v>0</c:v>
                </c:pt>
                <c:pt idx="169">
                  <c:v>814</c:v>
                </c:pt>
                <c:pt idx="170">
                  <c:v>0</c:v>
                </c:pt>
                <c:pt idx="171">
                  <c:v>814</c:v>
                </c:pt>
                <c:pt idx="172">
                  <c:v>0</c:v>
                </c:pt>
                <c:pt idx="173">
                  <c:v>0</c:v>
                </c:pt>
                <c:pt idx="174">
                  <c:v>0</c:v>
                </c:pt>
                <c:pt idx="175">
                  <c:v>814</c:v>
                </c:pt>
                <c:pt idx="176">
                  <c:v>814</c:v>
                </c:pt>
                <c:pt idx="177">
                  <c:v>0</c:v>
                </c:pt>
                <c:pt idx="178">
                  <c:v>814</c:v>
                </c:pt>
                <c:pt idx="179">
                  <c:v>814</c:v>
                </c:pt>
                <c:pt idx="180">
                  <c:v>814</c:v>
                </c:pt>
                <c:pt idx="181">
                  <c:v>0</c:v>
                </c:pt>
                <c:pt idx="182">
                  <c:v>0</c:v>
                </c:pt>
                <c:pt idx="183">
                  <c:v>814</c:v>
                </c:pt>
                <c:pt idx="184">
                  <c:v>814</c:v>
                </c:pt>
                <c:pt idx="185">
                  <c:v>814</c:v>
                </c:pt>
                <c:pt idx="186">
                  <c:v>0</c:v>
                </c:pt>
                <c:pt idx="187">
                  <c:v>814</c:v>
                </c:pt>
                <c:pt idx="188">
                  <c:v>814</c:v>
                </c:pt>
                <c:pt idx="189">
                  <c:v>814</c:v>
                </c:pt>
                <c:pt idx="190">
                  <c:v>0</c:v>
                </c:pt>
                <c:pt idx="191">
                  <c:v>814</c:v>
                </c:pt>
                <c:pt idx="192">
                  <c:v>0</c:v>
                </c:pt>
                <c:pt idx="193">
                  <c:v>814</c:v>
                </c:pt>
                <c:pt idx="194">
                  <c:v>814</c:v>
                </c:pt>
                <c:pt idx="195">
                  <c:v>814</c:v>
                </c:pt>
                <c:pt idx="196">
                  <c:v>0</c:v>
                </c:pt>
                <c:pt idx="197">
                  <c:v>814</c:v>
                </c:pt>
                <c:pt idx="198">
                  <c:v>814</c:v>
                </c:pt>
                <c:pt idx="199">
                  <c:v>814</c:v>
                </c:pt>
                <c:pt idx="200">
                  <c:v>0</c:v>
                </c:pt>
                <c:pt idx="201">
                  <c:v>814</c:v>
                </c:pt>
                <c:pt idx="202">
                  <c:v>0</c:v>
                </c:pt>
                <c:pt idx="203">
                  <c:v>814</c:v>
                </c:pt>
                <c:pt idx="204">
                  <c:v>814</c:v>
                </c:pt>
                <c:pt idx="205">
                  <c:v>814</c:v>
                </c:pt>
                <c:pt idx="206">
                  <c:v>0</c:v>
                </c:pt>
                <c:pt idx="207">
                  <c:v>814</c:v>
                </c:pt>
                <c:pt idx="208">
                  <c:v>0</c:v>
                </c:pt>
                <c:pt idx="209">
                  <c:v>814</c:v>
                </c:pt>
                <c:pt idx="210">
                  <c:v>0</c:v>
                </c:pt>
                <c:pt idx="211">
                  <c:v>814</c:v>
                </c:pt>
                <c:pt idx="212">
                  <c:v>814</c:v>
                </c:pt>
                <c:pt idx="213">
                  <c:v>0</c:v>
                </c:pt>
                <c:pt idx="214">
                  <c:v>814</c:v>
                </c:pt>
                <c:pt idx="215">
                  <c:v>0</c:v>
                </c:pt>
                <c:pt idx="216">
                  <c:v>0</c:v>
                </c:pt>
                <c:pt idx="217">
                  <c:v>814</c:v>
                </c:pt>
                <c:pt idx="218">
                  <c:v>0</c:v>
                </c:pt>
                <c:pt idx="219">
                  <c:v>0</c:v>
                </c:pt>
                <c:pt idx="220">
                  <c:v>814</c:v>
                </c:pt>
                <c:pt idx="221">
                  <c:v>0</c:v>
                </c:pt>
                <c:pt idx="222">
                  <c:v>0</c:v>
                </c:pt>
                <c:pt idx="223">
                  <c:v>0</c:v>
                </c:pt>
                <c:pt idx="224">
                  <c:v>0</c:v>
                </c:pt>
                <c:pt idx="225">
                  <c:v>814</c:v>
                </c:pt>
                <c:pt idx="226">
                  <c:v>814</c:v>
                </c:pt>
                <c:pt idx="227">
                  <c:v>0</c:v>
                </c:pt>
                <c:pt idx="228">
                  <c:v>0</c:v>
                </c:pt>
                <c:pt idx="229">
                  <c:v>0</c:v>
                </c:pt>
                <c:pt idx="230">
                  <c:v>0</c:v>
                </c:pt>
                <c:pt idx="231">
                  <c:v>814</c:v>
                </c:pt>
                <c:pt idx="232">
                  <c:v>0</c:v>
                </c:pt>
                <c:pt idx="233">
                  <c:v>0</c:v>
                </c:pt>
                <c:pt idx="234">
                  <c:v>0</c:v>
                </c:pt>
                <c:pt idx="235">
                  <c:v>814</c:v>
                </c:pt>
                <c:pt idx="236">
                  <c:v>814</c:v>
                </c:pt>
                <c:pt idx="237">
                  <c:v>0</c:v>
                </c:pt>
                <c:pt idx="238">
                  <c:v>0</c:v>
                </c:pt>
                <c:pt idx="239">
                  <c:v>0</c:v>
                </c:pt>
                <c:pt idx="240">
                  <c:v>0</c:v>
                </c:pt>
                <c:pt idx="241">
                  <c:v>814</c:v>
                </c:pt>
                <c:pt idx="242">
                  <c:v>0</c:v>
                </c:pt>
                <c:pt idx="243">
                  <c:v>0</c:v>
                </c:pt>
                <c:pt idx="244">
                  <c:v>814</c:v>
                </c:pt>
                <c:pt idx="245">
                  <c:v>0</c:v>
                </c:pt>
                <c:pt idx="246">
                  <c:v>0</c:v>
                </c:pt>
                <c:pt idx="247">
                  <c:v>814</c:v>
                </c:pt>
                <c:pt idx="248">
                  <c:v>0</c:v>
                </c:pt>
                <c:pt idx="249">
                  <c:v>814</c:v>
                </c:pt>
              </c:numCache>
            </c:numRef>
          </c:val>
        </c:ser>
        <c:ser>
          <c:idx val="1"/>
          <c:order val="1"/>
          <c:tx>
            <c:strRef>
              <c:f>Tabelle2!$C$2</c:f>
              <c:strCache>
                <c:ptCount val="1"/>
                <c:pt idx="0">
                  <c:v>Produktion [UNDIM./Tag] DD</c:v>
                </c:pt>
              </c:strCache>
            </c:strRef>
          </c:tx>
          <c:marker>
            <c:symbol val="none"/>
          </c:marker>
          <c:cat>
            <c:strRef>
              <c:f>Tabelle2!$A$3:$A$252</c:f>
              <c:strCache>
                <c:ptCount val="250"/>
                <c:pt idx="0">
                  <c:v>15.11.2010</c:v>
                </c:pt>
                <c:pt idx="1">
                  <c:v>16.11.2010</c:v>
                </c:pt>
                <c:pt idx="2">
                  <c:v>17.11.2010</c:v>
                </c:pt>
                <c:pt idx="3">
                  <c:v>18.11.2010</c:v>
                </c:pt>
                <c:pt idx="4">
                  <c:v>19.11.2010</c:v>
                </c:pt>
                <c:pt idx="5">
                  <c:v>20.11.2010</c:v>
                </c:pt>
                <c:pt idx="6">
                  <c:v>21.11.2010</c:v>
                </c:pt>
                <c:pt idx="7">
                  <c:v>22.11.2010</c:v>
                </c:pt>
                <c:pt idx="8">
                  <c:v>23.11.2010</c:v>
                </c:pt>
                <c:pt idx="9">
                  <c:v>24.11.2010</c:v>
                </c:pt>
                <c:pt idx="10">
                  <c:v>25.11.2010</c:v>
                </c:pt>
                <c:pt idx="11">
                  <c:v>26.11.2010</c:v>
                </c:pt>
                <c:pt idx="12">
                  <c:v>27.11.2010</c:v>
                </c:pt>
                <c:pt idx="13">
                  <c:v>28.11.2010</c:v>
                </c:pt>
                <c:pt idx="14">
                  <c:v>29.11.2010</c:v>
                </c:pt>
                <c:pt idx="15">
                  <c:v>30.11.2010</c:v>
                </c:pt>
                <c:pt idx="16">
                  <c:v>01.12.2010</c:v>
                </c:pt>
                <c:pt idx="17">
                  <c:v>02.12.2010</c:v>
                </c:pt>
                <c:pt idx="18">
                  <c:v>03.12.2010</c:v>
                </c:pt>
                <c:pt idx="19">
                  <c:v>04.12.2010</c:v>
                </c:pt>
                <c:pt idx="20">
                  <c:v>05.12.2010</c:v>
                </c:pt>
                <c:pt idx="21">
                  <c:v>06.12.2010</c:v>
                </c:pt>
                <c:pt idx="22">
                  <c:v>07.12.2010</c:v>
                </c:pt>
                <c:pt idx="23">
                  <c:v>08.12.2010</c:v>
                </c:pt>
                <c:pt idx="24">
                  <c:v>09.12.2010</c:v>
                </c:pt>
                <c:pt idx="25">
                  <c:v>10.12.2010</c:v>
                </c:pt>
                <c:pt idx="26">
                  <c:v>11.12.2010</c:v>
                </c:pt>
                <c:pt idx="27">
                  <c:v>12.12.2010</c:v>
                </c:pt>
                <c:pt idx="28">
                  <c:v>13.12.2010</c:v>
                </c:pt>
                <c:pt idx="29">
                  <c:v>14.12.2010</c:v>
                </c:pt>
                <c:pt idx="30">
                  <c:v>15.12.2010</c:v>
                </c:pt>
                <c:pt idx="31">
                  <c:v>16.12.2010</c:v>
                </c:pt>
                <c:pt idx="32">
                  <c:v>17.12.2010</c:v>
                </c:pt>
                <c:pt idx="33">
                  <c:v>18.12.2010</c:v>
                </c:pt>
                <c:pt idx="34">
                  <c:v>19.12.2010</c:v>
                </c:pt>
                <c:pt idx="35">
                  <c:v>20.12.2010</c:v>
                </c:pt>
                <c:pt idx="36">
                  <c:v>21.12.2010</c:v>
                </c:pt>
                <c:pt idx="37">
                  <c:v>22.12.2010</c:v>
                </c:pt>
                <c:pt idx="38">
                  <c:v>23.12.2010</c:v>
                </c:pt>
                <c:pt idx="39">
                  <c:v>24.12.2010</c:v>
                </c:pt>
                <c:pt idx="40">
                  <c:v>25.12.2010</c:v>
                </c:pt>
                <c:pt idx="41">
                  <c:v>26.12.2010</c:v>
                </c:pt>
                <c:pt idx="42">
                  <c:v>27.12.2010</c:v>
                </c:pt>
                <c:pt idx="43">
                  <c:v>28.12.2010</c:v>
                </c:pt>
                <c:pt idx="44">
                  <c:v>29.12.2010</c:v>
                </c:pt>
                <c:pt idx="45">
                  <c:v>30.12.2010</c:v>
                </c:pt>
                <c:pt idx="46">
                  <c:v>31.12.2010</c:v>
                </c:pt>
                <c:pt idx="47">
                  <c:v>01.01.2011</c:v>
                </c:pt>
                <c:pt idx="48">
                  <c:v>02.01.2011</c:v>
                </c:pt>
                <c:pt idx="49">
                  <c:v>03.01.2011</c:v>
                </c:pt>
                <c:pt idx="50">
                  <c:v>04.01.2011</c:v>
                </c:pt>
                <c:pt idx="51">
                  <c:v>05.01.2011</c:v>
                </c:pt>
                <c:pt idx="52">
                  <c:v>06.01.2011</c:v>
                </c:pt>
                <c:pt idx="53">
                  <c:v>07.01.2011</c:v>
                </c:pt>
                <c:pt idx="54">
                  <c:v>08.01.2011</c:v>
                </c:pt>
                <c:pt idx="55">
                  <c:v>09.01.2011</c:v>
                </c:pt>
                <c:pt idx="56">
                  <c:v>10.01.2011</c:v>
                </c:pt>
                <c:pt idx="57">
                  <c:v>11.01.2011</c:v>
                </c:pt>
                <c:pt idx="58">
                  <c:v>12.01.2011</c:v>
                </c:pt>
                <c:pt idx="59">
                  <c:v>13.01.2011</c:v>
                </c:pt>
                <c:pt idx="60">
                  <c:v>14.01.2011</c:v>
                </c:pt>
                <c:pt idx="61">
                  <c:v>15.01.2011</c:v>
                </c:pt>
                <c:pt idx="62">
                  <c:v>16.01.2011</c:v>
                </c:pt>
                <c:pt idx="63">
                  <c:v>17.01.2011</c:v>
                </c:pt>
                <c:pt idx="64">
                  <c:v>18.01.2011</c:v>
                </c:pt>
                <c:pt idx="65">
                  <c:v>19.01.2011</c:v>
                </c:pt>
                <c:pt idx="66">
                  <c:v>20.01.2011</c:v>
                </c:pt>
                <c:pt idx="67">
                  <c:v>21.01.2011</c:v>
                </c:pt>
                <c:pt idx="68">
                  <c:v>22.01.2011</c:v>
                </c:pt>
                <c:pt idx="69">
                  <c:v>23.01.2011</c:v>
                </c:pt>
                <c:pt idx="70">
                  <c:v>24.01.2011</c:v>
                </c:pt>
                <c:pt idx="71">
                  <c:v>25.01.2011</c:v>
                </c:pt>
                <c:pt idx="72">
                  <c:v>26.01.2011</c:v>
                </c:pt>
                <c:pt idx="73">
                  <c:v>27.01.2011</c:v>
                </c:pt>
                <c:pt idx="74">
                  <c:v>28.01.2011</c:v>
                </c:pt>
                <c:pt idx="75">
                  <c:v>29.01.2011</c:v>
                </c:pt>
                <c:pt idx="76">
                  <c:v>30.01.2011</c:v>
                </c:pt>
                <c:pt idx="77">
                  <c:v>31.01.2011</c:v>
                </c:pt>
                <c:pt idx="78">
                  <c:v>01.02.2011</c:v>
                </c:pt>
                <c:pt idx="79">
                  <c:v>02.02.2011</c:v>
                </c:pt>
                <c:pt idx="80">
                  <c:v>03.02.2011</c:v>
                </c:pt>
                <c:pt idx="81">
                  <c:v>04.02.2011</c:v>
                </c:pt>
                <c:pt idx="82">
                  <c:v>05.02.2011</c:v>
                </c:pt>
                <c:pt idx="83">
                  <c:v>06.02.2011</c:v>
                </c:pt>
                <c:pt idx="84">
                  <c:v>07.02.2011</c:v>
                </c:pt>
                <c:pt idx="85">
                  <c:v>08.02.2011</c:v>
                </c:pt>
                <c:pt idx="86">
                  <c:v>09.02.2011</c:v>
                </c:pt>
                <c:pt idx="87">
                  <c:v>10.02.2011</c:v>
                </c:pt>
                <c:pt idx="88">
                  <c:v>11.02.2011</c:v>
                </c:pt>
                <c:pt idx="89">
                  <c:v>12.02.2011</c:v>
                </c:pt>
                <c:pt idx="90">
                  <c:v>13.02.2011</c:v>
                </c:pt>
                <c:pt idx="91">
                  <c:v>14.02.2011</c:v>
                </c:pt>
                <c:pt idx="92">
                  <c:v>15.02.2011</c:v>
                </c:pt>
                <c:pt idx="93">
                  <c:v>16.02.2011</c:v>
                </c:pt>
                <c:pt idx="94">
                  <c:v>17.02.2011</c:v>
                </c:pt>
                <c:pt idx="95">
                  <c:v>18.02.2011</c:v>
                </c:pt>
                <c:pt idx="96">
                  <c:v>19.02.2011</c:v>
                </c:pt>
                <c:pt idx="97">
                  <c:v>20.02.2011</c:v>
                </c:pt>
                <c:pt idx="98">
                  <c:v>21.02.2011</c:v>
                </c:pt>
                <c:pt idx="99">
                  <c:v>22.02.2011</c:v>
                </c:pt>
                <c:pt idx="100">
                  <c:v>23.02.2011</c:v>
                </c:pt>
                <c:pt idx="101">
                  <c:v>24.02.2011</c:v>
                </c:pt>
                <c:pt idx="102">
                  <c:v>25.02.2011</c:v>
                </c:pt>
                <c:pt idx="103">
                  <c:v>26.02.2011</c:v>
                </c:pt>
                <c:pt idx="104">
                  <c:v>27.02.2011</c:v>
                </c:pt>
                <c:pt idx="105">
                  <c:v>28.02.2011</c:v>
                </c:pt>
                <c:pt idx="106">
                  <c:v>01.03.2011</c:v>
                </c:pt>
                <c:pt idx="107">
                  <c:v>02.03.2011</c:v>
                </c:pt>
                <c:pt idx="108">
                  <c:v>03.03.2011</c:v>
                </c:pt>
                <c:pt idx="109">
                  <c:v>04.03.2011</c:v>
                </c:pt>
                <c:pt idx="110">
                  <c:v>05.03.2011</c:v>
                </c:pt>
                <c:pt idx="111">
                  <c:v>06.03.2011</c:v>
                </c:pt>
                <c:pt idx="112">
                  <c:v>07.03.2011</c:v>
                </c:pt>
                <c:pt idx="113">
                  <c:v>08.03.2011</c:v>
                </c:pt>
                <c:pt idx="114">
                  <c:v>09.03.2011</c:v>
                </c:pt>
                <c:pt idx="115">
                  <c:v>10.03.2011</c:v>
                </c:pt>
                <c:pt idx="116">
                  <c:v>11.03.2011</c:v>
                </c:pt>
                <c:pt idx="117">
                  <c:v>12.03.2011</c:v>
                </c:pt>
                <c:pt idx="118">
                  <c:v>13.03.2011</c:v>
                </c:pt>
                <c:pt idx="119">
                  <c:v>14.03.2011</c:v>
                </c:pt>
                <c:pt idx="120">
                  <c:v>15.03.2011</c:v>
                </c:pt>
                <c:pt idx="121">
                  <c:v>16.03.2011</c:v>
                </c:pt>
                <c:pt idx="122">
                  <c:v>17.03.2011</c:v>
                </c:pt>
                <c:pt idx="123">
                  <c:v>18.03.2011</c:v>
                </c:pt>
                <c:pt idx="124">
                  <c:v>19.03.2011</c:v>
                </c:pt>
                <c:pt idx="125">
                  <c:v>20.03.2011</c:v>
                </c:pt>
                <c:pt idx="126">
                  <c:v>21.03.2011</c:v>
                </c:pt>
                <c:pt idx="127">
                  <c:v>22.03.2011</c:v>
                </c:pt>
                <c:pt idx="128">
                  <c:v>23.03.2011</c:v>
                </c:pt>
                <c:pt idx="129">
                  <c:v>24.03.2011</c:v>
                </c:pt>
                <c:pt idx="130">
                  <c:v>25.03.2011</c:v>
                </c:pt>
                <c:pt idx="131">
                  <c:v>26.03.2011</c:v>
                </c:pt>
                <c:pt idx="132">
                  <c:v>27.03.2011</c:v>
                </c:pt>
                <c:pt idx="133">
                  <c:v>28.03.2011</c:v>
                </c:pt>
                <c:pt idx="134">
                  <c:v>29.03.2011</c:v>
                </c:pt>
                <c:pt idx="135">
                  <c:v>30.03.2011</c:v>
                </c:pt>
                <c:pt idx="136">
                  <c:v>31.03.2011</c:v>
                </c:pt>
                <c:pt idx="137">
                  <c:v>01.04.2011</c:v>
                </c:pt>
                <c:pt idx="138">
                  <c:v>02.04.2011</c:v>
                </c:pt>
                <c:pt idx="139">
                  <c:v>03.04.2011</c:v>
                </c:pt>
                <c:pt idx="140">
                  <c:v>04.04.2011</c:v>
                </c:pt>
                <c:pt idx="141">
                  <c:v>05.04.2011</c:v>
                </c:pt>
                <c:pt idx="142">
                  <c:v>06.04.2011</c:v>
                </c:pt>
                <c:pt idx="143">
                  <c:v>07.04.2011</c:v>
                </c:pt>
                <c:pt idx="144">
                  <c:v>08.04.2011</c:v>
                </c:pt>
                <c:pt idx="145">
                  <c:v>09.04.2011</c:v>
                </c:pt>
                <c:pt idx="146">
                  <c:v>10.04.2011</c:v>
                </c:pt>
                <c:pt idx="147">
                  <c:v>11.04.2011</c:v>
                </c:pt>
                <c:pt idx="148">
                  <c:v>12.04.2011</c:v>
                </c:pt>
                <c:pt idx="149">
                  <c:v>13.04.2011</c:v>
                </c:pt>
                <c:pt idx="150">
                  <c:v>14.04.2011</c:v>
                </c:pt>
                <c:pt idx="151">
                  <c:v>15.04.2011</c:v>
                </c:pt>
                <c:pt idx="152">
                  <c:v>16.04.2011</c:v>
                </c:pt>
                <c:pt idx="153">
                  <c:v>17.04.2011</c:v>
                </c:pt>
                <c:pt idx="154">
                  <c:v>18.04.2011</c:v>
                </c:pt>
                <c:pt idx="155">
                  <c:v>19.04.2011</c:v>
                </c:pt>
                <c:pt idx="156">
                  <c:v>20.04.2011</c:v>
                </c:pt>
                <c:pt idx="157">
                  <c:v>21.04.2011</c:v>
                </c:pt>
                <c:pt idx="158">
                  <c:v>22.04.2011</c:v>
                </c:pt>
                <c:pt idx="159">
                  <c:v>23.04.2011</c:v>
                </c:pt>
                <c:pt idx="160">
                  <c:v>24.04.2011</c:v>
                </c:pt>
                <c:pt idx="161">
                  <c:v>25.04.2011</c:v>
                </c:pt>
                <c:pt idx="162">
                  <c:v>26.04.2011</c:v>
                </c:pt>
                <c:pt idx="163">
                  <c:v>27.04.2011</c:v>
                </c:pt>
                <c:pt idx="164">
                  <c:v>28.04.2011</c:v>
                </c:pt>
                <c:pt idx="165">
                  <c:v>29.04.2011</c:v>
                </c:pt>
                <c:pt idx="166">
                  <c:v>30.04.2011</c:v>
                </c:pt>
                <c:pt idx="167">
                  <c:v>01.05.2011</c:v>
                </c:pt>
                <c:pt idx="168">
                  <c:v>02.05.2011</c:v>
                </c:pt>
                <c:pt idx="169">
                  <c:v>03.05.2011</c:v>
                </c:pt>
                <c:pt idx="170">
                  <c:v>04.05.2011</c:v>
                </c:pt>
                <c:pt idx="171">
                  <c:v>05.05.2011</c:v>
                </c:pt>
                <c:pt idx="172">
                  <c:v>06.05.2011</c:v>
                </c:pt>
                <c:pt idx="173">
                  <c:v>07.05.2011</c:v>
                </c:pt>
                <c:pt idx="174">
                  <c:v>08.05.2011</c:v>
                </c:pt>
                <c:pt idx="175">
                  <c:v>09.05.2011</c:v>
                </c:pt>
                <c:pt idx="176">
                  <c:v>10.05.2011</c:v>
                </c:pt>
                <c:pt idx="177">
                  <c:v>11.05.2011</c:v>
                </c:pt>
                <c:pt idx="178">
                  <c:v>12.05.2011</c:v>
                </c:pt>
                <c:pt idx="179">
                  <c:v>13.05.2011</c:v>
                </c:pt>
                <c:pt idx="180">
                  <c:v>14.05.2011</c:v>
                </c:pt>
                <c:pt idx="181">
                  <c:v>15.05.2011</c:v>
                </c:pt>
                <c:pt idx="182">
                  <c:v>16.05.2011</c:v>
                </c:pt>
                <c:pt idx="183">
                  <c:v>17.05.2011</c:v>
                </c:pt>
                <c:pt idx="184">
                  <c:v>18.05.2011</c:v>
                </c:pt>
                <c:pt idx="185">
                  <c:v>19.05.2011</c:v>
                </c:pt>
                <c:pt idx="186">
                  <c:v>20.05.2011</c:v>
                </c:pt>
                <c:pt idx="187">
                  <c:v>21.05.2011</c:v>
                </c:pt>
                <c:pt idx="188">
                  <c:v>22.05.2011</c:v>
                </c:pt>
                <c:pt idx="189">
                  <c:v>23.05.2011</c:v>
                </c:pt>
                <c:pt idx="190">
                  <c:v>24.05.2011</c:v>
                </c:pt>
                <c:pt idx="191">
                  <c:v>25.05.2011</c:v>
                </c:pt>
                <c:pt idx="192">
                  <c:v>26.05.2011</c:v>
                </c:pt>
                <c:pt idx="193">
                  <c:v>27.05.2011</c:v>
                </c:pt>
                <c:pt idx="194">
                  <c:v>28.05.2011</c:v>
                </c:pt>
                <c:pt idx="195">
                  <c:v>29.05.2011</c:v>
                </c:pt>
                <c:pt idx="196">
                  <c:v>30.05.2011</c:v>
                </c:pt>
                <c:pt idx="197">
                  <c:v>31.05.2011</c:v>
                </c:pt>
                <c:pt idx="198">
                  <c:v>01.06.2011</c:v>
                </c:pt>
                <c:pt idx="199">
                  <c:v>02.06.2011</c:v>
                </c:pt>
                <c:pt idx="200">
                  <c:v>03.06.2011</c:v>
                </c:pt>
                <c:pt idx="201">
                  <c:v>04.06.2011</c:v>
                </c:pt>
                <c:pt idx="202">
                  <c:v>05.06.2011</c:v>
                </c:pt>
                <c:pt idx="203">
                  <c:v>06.06.2011</c:v>
                </c:pt>
                <c:pt idx="204">
                  <c:v>07.06.2011</c:v>
                </c:pt>
                <c:pt idx="205">
                  <c:v>08.06.2011</c:v>
                </c:pt>
                <c:pt idx="206">
                  <c:v>09.06.2011</c:v>
                </c:pt>
                <c:pt idx="207">
                  <c:v>10.06.2011</c:v>
                </c:pt>
                <c:pt idx="208">
                  <c:v>11.06.2011</c:v>
                </c:pt>
                <c:pt idx="209">
                  <c:v>12.06.2011</c:v>
                </c:pt>
                <c:pt idx="210">
                  <c:v>13.06.2011</c:v>
                </c:pt>
                <c:pt idx="211">
                  <c:v>14.06.2011</c:v>
                </c:pt>
                <c:pt idx="212">
                  <c:v>15.06.2011</c:v>
                </c:pt>
                <c:pt idx="213">
                  <c:v>16.06.2011</c:v>
                </c:pt>
                <c:pt idx="214">
                  <c:v>17.06.2011</c:v>
                </c:pt>
                <c:pt idx="215">
                  <c:v>18.06.2011</c:v>
                </c:pt>
                <c:pt idx="216">
                  <c:v>19.06.2011</c:v>
                </c:pt>
                <c:pt idx="217">
                  <c:v>20.06.2011</c:v>
                </c:pt>
                <c:pt idx="218">
                  <c:v>21.06.2011</c:v>
                </c:pt>
                <c:pt idx="219">
                  <c:v>22.06.2011</c:v>
                </c:pt>
                <c:pt idx="220">
                  <c:v>23.06.2011</c:v>
                </c:pt>
                <c:pt idx="221">
                  <c:v>24.06.2011</c:v>
                </c:pt>
                <c:pt idx="222">
                  <c:v>25.06.2011</c:v>
                </c:pt>
                <c:pt idx="223">
                  <c:v>26.06.2011</c:v>
                </c:pt>
                <c:pt idx="224">
                  <c:v>27.06.2011</c:v>
                </c:pt>
                <c:pt idx="225">
                  <c:v>28.06.2011</c:v>
                </c:pt>
                <c:pt idx="226">
                  <c:v>29.06.2011</c:v>
                </c:pt>
                <c:pt idx="227">
                  <c:v>30.06.2011</c:v>
                </c:pt>
                <c:pt idx="228">
                  <c:v>01.07.2011</c:v>
                </c:pt>
                <c:pt idx="229">
                  <c:v>02.07.2011</c:v>
                </c:pt>
                <c:pt idx="230">
                  <c:v>03.07.2011</c:v>
                </c:pt>
                <c:pt idx="231">
                  <c:v>04.07.2011</c:v>
                </c:pt>
                <c:pt idx="232">
                  <c:v>05.07.2011</c:v>
                </c:pt>
                <c:pt idx="233">
                  <c:v>06.07.2011</c:v>
                </c:pt>
                <c:pt idx="234">
                  <c:v>07.07.2011</c:v>
                </c:pt>
                <c:pt idx="235">
                  <c:v>08.07.2011</c:v>
                </c:pt>
                <c:pt idx="236">
                  <c:v>09.07.2011</c:v>
                </c:pt>
                <c:pt idx="237">
                  <c:v>10.07.2011</c:v>
                </c:pt>
                <c:pt idx="238">
                  <c:v>11.07.2011</c:v>
                </c:pt>
                <c:pt idx="239">
                  <c:v>12.07.2011</c:v>
                </c:pt>
                <c:pt idx="240">
                  <c:v>13.07.2011</c:v>
                </c:pt>
                <c:pt idx="241">
                  <c:v>14.07.2011</c:v>
                </c:pt>
                <c:pt idx="242">
                  <c:v>15.07.2011</c:v>
                </c:pt>
                <c:pt idx="243">
                  <c:v>16.07.2011</c:v>
                </c:pt>
                <c:pt idx="244">
                  <c:v>17.07.2011</c:v>
                </c:pt>
                <c:pt idx="245">
                  <c:v>18.07.2011</c:v>
                </c:pt>
                <c:pt idx="246">
                  <c:v>19.07.2011</c:v>
                </c:pt>
                <c:pt idx="247">
                  <c:v>20.07.2011</c:v>
                </c:pt>
                <c:pt idx="248">
                  <c:v>21.07.2011</c:v>
                </c:pt>
                <c:pt idx="249">
                  <c:v>22.07.2011</c:v>
                </c:pt>
              </c:strCache>
            </c:strRef>
          </c:cat>
          <c:val>
            <c:numRef>
              <c:f>Tabelle2!$C$3:$C$252</c:f>
              <c:numCache>
                <c:formatCode>General</c:formatCode>
                <c:ptCount val="250"/>
                <c:pt idx="1">
                  <c:v>0</c:v>
                </c:pt>
                <c:pt idx="2">
                  <c:v>763</c:v>
                </c:pt>
                <c:pt idx="3">
                  <c:v>0</c:v>
                </c:pt>
                <c:pt idx="4">
                  <c:v>763</c:v>
                </c:pt>
                <c:pt idx="5">
                  <c:v>0</c:v>
                </c:pt>
                <c:pt idx="6">
                  <c:v>786</c:v>
                </c:pt>
                <c:pt idx="7">
                  <c:v>0</c:v>
                </c:pt>
                <c:pt idx="8" formatCode="#,##0">
                  <c:v>1146</c:v>
                </c:pt>
                <c:pt idx="9">
                  <c:v>0</c:v>
                </c:pt>
                <c:pt idx="10">
                  <c:v>748</c:v>
                </c:pt>
                <c:pt idx="11">
                  <c:v>0</c:v>
                </c:pt>
                <c:pt idx="12">
                  <c:v>772</c:v>
                </c:pt>
                <c:pt idx="13">
                  <c:v>0</c:v>
                </c:pt>
                <c:pt idx="14">
                  <c:v>0</c:v>
                </c:pt>
                <c:pt idx="15">
                  <c:v>936</c:v>
                </c:pt>
                <c:pt idx="16">
                  <c:v>0</c:v>
                </c:pt>
                <c:pt idx="17">
                  <c:v>953</c:v>
                </c:pt>
                <c:pt idx="18">
                  <c:v>0</c:v>
                </c:pt>
                <c:pt idx="19">
                  <c:v>999</c:v>
                </c:pt>
                <c:pt idx="20">
                  <c:v>0</c:v>
                </c:pt>
                <c:pt idx="21" formatCode="#,##0">
                  <c:v>1040</c:v>
                </c:pt>
                <c:pt idx="22" formatCode="#,##0">
                  <c:v>1004</c:v>
                </c:pt>
                <c:pt idx="23">
                  <c:v>0</c:v>
                </c:pt>
                <c:pt idx="24" formatCode="#,##0">
                  <c:v>1005</c:v>
                </c:pt>
                <c:pt idx="25">
                  <c:v>0</c:v>
                </c:pt>
                <c:pt idx="26">
                  <c:v>939</c:v>
                </c:pt>
                <c:pt idx="27">
                  <c:v>0</c:v>
                </c:pt>
                <c:pt idx="28">
                  <c:v>973</c:v>
                </c:pt>
                <c:pt idx="29">
                  <c:v>930</c:v>
                </c:pt>
                <c:pt idx="30">
                  <c:v>0</c:v>
                </c:pt>
                <c:pt idx="31" formatCode="#,##0">
                  <c:v>1040</c:v>
                </c:pt>
                <c:pt idx="32">
                  <c:v>0</c:v>
                </c:pt>
                <c:pt idx="33">
                  <c:v>942</c:v>
                </c:pt>
                <c:pt idx="34">
                  <c:v>0</c:v>
                </c:pt>
                <c:pt idx="35" formatCode="#,##0">
                  <c:v>1043</c:v>
                </c:pt>
                <c:pt idx="36">
                  <c:v>997</c:v>
                </c:pt>
                <c:pt idx="37">
                  <c:v>0</c:v>
                </c:pt>
                <c:pt idx="38">
                  <c:v>925</c:v>
                </c:pt>
                <c:pt idx="39">
                  <c:v>0</c:v>
                </c:pt>
                <c:pt idx="40">
                  <c:v>967</c:v>
                </c:pt>
                <c:pt idx="41">
                  <c:v>900</c:v>
                </c:pt>
                <c:pt idx="42">
                  <c:v>0</c:v>
                </c:pt>
                <c:pt idx="43">
                  <c:v>964</c:v>
                </c:pt>
                <c:pt idx="44">
                  <c:v>0</c:v>
                </c:pt>
                <c:pt idx="45">
                  <c:v>822</c:v>
                </c:pt>
                <c:pt idx="46">
                  <c:v>0</c:v>
                </c:pt>
                <c:pt idx="47">
                  <c:v>838</c:v>
                </c:pt>
                <c:pt idx="48">
                  <c:v>818</c:v>
                </c:pt>
                <c:pt idx="49">
                  <c:v>0</c:v>
                </c:pt>
                <c:pt idx="50">
                  <c:v>812</c:v>
                </c:pt>
                <c:pt idx="51">
                  <c:v>0</c:v>
                </c:pt>
                <c:pt idx="52">
                  <c:v>732</c:v>
                </c:pt>
                <c:pt idx="53">
                  <c:v>0</c:v>
                </c:pt>
                <c:pt idx="54">
                  <c:v>710</c:v>
                </c:pt>
                <c:pt idx="55">
                  <c:v>0</c:v>
                </c:pt>
                <c:pt idx="56">
                  <c:v>681</c:v>
                </c:pt>
                <c:pt idx="57">
                  <c:v>0</c:v>
                </c:pt>
                <c:pt idx="58">
                  <c:v>718</c:v>
                </c:pt>
                <c:pt idx="59">
                  <c:v>0</c:v>
                </c:pt>
                <c:pt idx="60">
                  <c:v>0</c:v>
                </c:pt>
                <c:pt idx="61">
                  <c:v>525</c:v>
                </c:pt>
                <c:pt idx="62">
                  <c:v>0</c:v>
                </c:pt>
                <c:pt idx="63">
                  <c:v>667</c:v>
                </c:pt>
                <c:pt idx="64">
                  <c:v>0</c:v>
                </c:pt>
                <c:pt idx="65">
                  <c:v>573</c:v>
                </c:pt>
                <c:pt idx="66">
                  <c:v>0</c:v>
                </c:pt>
                <c:pt idx="67">
                  <c:v>620</c:v>
                </c:pt>
                <c:pt idx="68">
                  <c:v>0</c:v>
                </c:pt>
                <c:pt idx="69">
                  <c:v>0</c:v>
                </c:pt>
                <c:pt idx="70">
                  <c:v>0</c:v>
                </c:pt>
                <c:pt idx="71">
                  <c:v>574</c:v>
                </c:pt>
                <c:pt idx="72">
                  <c:v>0</c:v>
                </c:pt>
                <c:pt idx="73">
                  <c:v>651</c:v>
                </c:pt>
                <c:pt idx="74">
                  <c:v>0</c:v>
                </c:pt>
                <c:pt idx="75">
                  <c:v>0</c:v>
                </c:pt>
                <c:pt idx="76">
                  <c:v>623</c:v>
                </c:pt>
                <c:pt idx="77">
                  <c:v>0</c:v>
                </c:pt>
                <c:pt idx="78">
                  <c:v>0</c:v>
                </c:pt>
                <c:pt idx="79">
                  <c:v>624</c:v>
                </c:pt>
                <c:pt idx="80">
                  <c:v>0</c:v>
                </c:pt>
                <c:pt idx="81">
                  <c:v>0</c:v>
                </c:pt>
                <c:pt idx="82">
                  <c:v>663</c:v>
                </c:pt>
                <c:pt idx="83">
                  <c:v>0</c:v>
                </c:pt>
                <c:pt idx="84">
                  <c:v>840</c:v>
                </c:pt>
                <c:pt idx="85">
                  <c:v>0</c:v>
                </c:pt>
                <c:pt idx="86">
                  <c:v>733</c:v>
                </c:pt>
                <c:pt idx="87">
                  <c:v>0</c:v>
                </c:pt>
                <c:pt idx="88">
                  <c:v>0</c:v>
                </c:pt>
                <c:pt idx="89">
                  <c:v>834</c:v>
                </c:pt>
                <c:pt idx="90">
                  <c:v>0</c:v>
                </c:pt>
                <c:pt idx="91">
                  <c:v>863</c:v>
                </c:pt>
                <c:pt idx="92">
                  <c:v>0</c:v>
                </c:pt>
                <c:pt idx="93">
                  <c:v>917</c:v>
                </c:pt>
                <c:pt idx="94">
                  <c:v>0</c:v>
                </c:pt>
                <c:pt idx="95">
                  <c:v>949</c:v>
                </c:pt>
                <c:pt idx="96">
                  <c:v>0</c:v>
                </c:pt>
                <c:pt idx="97">
                  <c:v>939</c:v>
                </c:pt>
                <c:pt idx="98">
                  <c:v>0</c:v>
                </c:pt>
                <c:pt idx="99" formatCode="#,##0">
                  <c:v>1034</c:v>
                </c:pt>
                <c:pt idx="100">
                  <c:v>0</c:v>
                </c:pt>
                <c:pt idx="101">
                  <c:v>991</c:v>
                </c:pt>
                <c:pt idx="102">
                  <c:v>0</c:v>
                </c:pt>
                <c:pt idx="103">
                  <c:v>901</c:v>
                </c:pt>
                <c:pt idx="104" formatCode="#,##0">
                  <c:v>1063</c:v>
                </c:pt>
                <c:pt idx="105">
                  <c:v>0</c:v>
                </c:pt>
                <c:pt idx="106" formatCode="#,##0">
                  <c:v>1008</c:v>
                </c:pt>
                <c:pt idx="107">
                  <c:v>0</c:v>
                </c:pt>
                <c:pt idx="108">
                  <c:v>991</c:v>
                </c:pt>
                <c:pt idx="109">
                  <c:v>0</c:v>
                </c:pt>
                <c:pt idx="110" formatCode="#,##0">
                  <c:v>1057</c:v>
                </c:pt>
                <c:pt idx="111" formatCode="#,##0">
                  <c:v>1002</c:v>
                </c:pt>
                <c:pt idx="112">
                  <c:v>0</c:v>
                </c:pt>
                <c:pt idx="113" formatCode="#,##0">
                  <c:v>1021</c:v>
                </c:pt>
                <c:pt idx="114">
                  <c:v>0</c:v>
                </c:pt>
                <c:pt idx="115">
                  <c:v>911</c:v>
                </c:pt>
                <c:pt idx="116">
                  <c:v>982</c:v>
                </c:pt>
                <c:pt idx="117">
                  <c:v>0</c:v>
                </c:pt>
                <c:pt idx="118">
                  <c:v>892</c:v>
                </c:pt>
                <c:pt idx="119">
                  <c:v>0</c:v>
                </c:pt>
                <c:pt idx="120" formatCode="#,##0">
                  <c:v>1036</c:v>
                </c:pt>
                <c:pt idx="121">
                  <c:v>874</c:v>
                </c:pt>
                <c:pt idx="122">
                  <c:v>0</c:v>
                </c:pt>
                <c:pt idx="123">
                  <c:v>907</c:v>
                </c:pt>
                <c:pt idx="124">
                  <c:v>0</c:v>
                </c:pt>
                <c:pt idx="125">
                  <c:v>786</c:v>
                </c:pt>
                <c:pt idx="126">
                  <c:v>0</c:v>
                </c:pt>
                <c:pt idx="127">
                  <c:v>894</c:v>
                </c:pt>
                <c:pt idx="128">
                  <c:v>0</c:v>
                </c:pt>
                <c:pt idx="129">
                  <c:v>771</c:v>
                </c:pt>
                <c:pt idx="130">
                  <c:v>0</c:v>
                </c:pt>
                <c:pt idx="131">
                  <c:v>789</c:v>
                </c:pt>
                <c:pt idx="132">
                  <c:v>690</c:v>
                </c:pt>
                <c:pt idx="133">
                  <c:v>0</c:v>
                </c:pt>
                <c:pt idx="134">
                  <c:v>0</c:v>
                </c:pt>
                <c:pt idx="135">
                  <c:v>675</c:v>
                </c:pt>
                <c:pt idx="136">
                  <c:v>632</c:v>
                </c:pt>
                <c:pt idx="137">
                  <c:v>0</c:v>
                </c:pt>
                <c:pt idx="138">
                  <c:v>0</c:v>
                </c:pt>
                <c:pt idx="139">
                  <c:v>546</c:v>
                </c:pt>
                <c:pt idx="140">
                  <c:v>0</c:v>
                </c:pt>
                <c:pt idx="141">
                  <c:v>532</c:v>
                </c:pt>
                <c:pt idx="142">
                  <c:v>0</c:v>
                </c:pt>
                <c:pt idx="143">
                  <c:v>408</c:v>
                </c:pt>
                <c:pt idx="144">
                  <c:v>0</c:v>
                </c:pt>
                <c:pt idx="145">
                  <c:v>624</c:v>
                </c:pt>
                <c:pt idx="146">
                  <c:v>0</c:v>
                </c:pt>
                <c:pt idx="147">
                  <c:v>0</c:v>
                </c:pt>
                <c:pt idx="148">
                  <c:v>486</c:v>
                </c:pt>
                <c:pt idx="149">
                  <c:v>0</c:v>
                </c:pt>
                <c:pt idx="150">
                  <c:v>389</c:v>
                </c:pt>
                <c:pt idx="151">
                  <c:v>0</c:v>
                </c:pt>
                <c:pt idx="152">
                  <c:v>665</c:v>
                </c:pt>
                <c:pt idx="153">
                  <c:v>0</c:v>
                </c:pt>
                <c:pt idx="154">
                  <c:v>0</c:v>
                </c:pt>
                <c:pt idx="155">
                  <c:v>0</c:v>
                </c:pt>
                <c:pt idx="156">
                  <c:v>605</c:v>
                </c:pt>
                <c:pt idx="157">
                  <c:v>0</c:v>
                </c:pt>
                <c:pt idx="158">
                  <c:v>684</c:v>
                </c:pt>
                <c:pt idx="159">
                  <c:v>0</c:v>
                </c:pt>
                <c:pt idx="160">
                  <c:v>0</c:v>
                </c:pt>
                <c:pt idx="161">
                  <c:v>660</c:v>
                </c:pt>
                <c:pt idx="162">
                  <c:v>0</c:v>
                </c:pt>
                <c:pt idx="163">
                  <c:v>752</c:v>
                </c:pt>
                <c:pt idx="164">
                  <c:v>0</c:v>
                </c:pt>
                <c:pt idx="165">
                  <c:v>0</c:v>
                </c:pt>
                <c:pt idx="166">
                  <c:v>857</c:v>
                </c:pt>
                <c:pt idx="167">
                  <c:v>0</c:v>
                </c:pt>
                <c:pt idx="168">
                  <c:v>798</c:v>
                </c:pt>
                <c:pt idx="169">
                  <c:v>0</c:v>
                </c:pt>
                <c:pt idx="170">
                  <c:v>0</c:v>
                </c:pt>
                <c:pt idx="171">
                  <c:v>901</c:v>
                </c:pt>
                <c:pt idx="172">
                  <c:v>0</c:v>
                </c:pt>
                <c:pt idx="173">
                  <c:v>943</c:v>
                </c:pt>
                <c:pt idx="174">
                  <c:v>0</c:v>
                </c:pt>
                <c:pt idx="175">
                  <c:v>966</c:v>
                </c:pt>
                <c:pt idx="176">
                  <c:v>0</c:v>
                </c:pt>
                <c:pt idx="177">
                  <c:v>950</c:v>
                </c:pt>
                <c:pt idx="178">
                  <c:v>0</c:v>
                </c:pt>
                <c:pt idx="179" formatCode="#,##0">
                  <c:v>1026</c:v>
                </c:pt>
                <c:pt idx="180">
                  <c:v>987</c:v>
                </c:pt>
                <c:pt idx="181">
                  <c:v>0</c:v>
                </c:pt>
                <c:pt idx="182" formatCode="#,##0">
                  <c:v>1063</c:v>
                </c:pt>
                <c:pt idx="183">
                  <c:v>0</c:v>
                </c:pt>
                <c:pt idx="184" formatCode="#,##0">
                  <c:v>1106</c:v>
                </c:pt>
                <c:pt idx="185">
                  <c:v>0</c:v>
                </c:pt>
                <c:pt idx="186">
                  <c:v>960</c:v>
                </c:pt>
                <c:pt idx="187">
                  <c:v>937</c:v>
                </c:pt>
                <c:pt idx="188">
                  <c:v>0</c:v>
                </c:pt>
                <c:pt idx="189">
                  <c:v>957</c:v>
                </c:pt>
                <c:pt idx="190">
                  <c:v>0</c:v>
                </c:pt>
                <c:pt idx="191" formatCode="#,##0">
                  <c:v>1014</c:v>
                </c:pt>
                <c:pt idx="192">
                  <c:v>953</c:v>
                </c:pt>
                <c:pt idx="193">
                  <c:v>0</c:v>
                </c:pt>
                <c:pt idx="194" formatCode="#,##0">
                  <c:v>1035</c:v>
                </c:pt>
                <c:pt idx="195">
                  <c:v>0</c:v>
                </c:pt>
                <c:pt idx="196">
                  <c:v>978</c:v>
                </c:pt>
                <c:pt idx="197">
                  <c:v>0</c:v>
                </c:pt>
                <c:pt idx="198">
                  <c:v>912</c:v>
                </c:pt>
                <c:pt idx="199">
                  <c:v>894</c:v>
                </c:pt>
                <c:pt idx="200">
                  <c:v>0</c:v>
                </c:pt>
                <c:pt idx="201">
                  <c:v>888</c:v>
                </c:pt>
                <c:pt idx="202">
                  <c:v>0</c:v>
                </c:pt>
                <c:pt idx="203">
                  <c:v>898</c:v>
                </c:pt>
                <c:pt idx="204">
                  <c:v>827</c:v>
                </c:pt>
                <c:pt idx="205">
                  <c:v>0</c:v>
                </c:pt>
                <c:pt idx="206">
                  <c:v>831</c:v>
                </c:pt>
                <c:pt idx="207">
                  <c:v>0</c:v>
                </c:pt>
                <c:pt idx="208">
                  <c:v>765</c:v>
                </c:pt>
                <c:pt idx="209">
                  <c:v>0</c:v>
                </c:pt>
                <c:pt idx="210">
                  <c:v>665</c:v>
                </c:pt>
                <c:pt idx="211">
                  <c:v>0</c:v>
                </c:pt>
                <c:pt idx="212">
                  <c:v>694</c:v>
                </c:pt>
                <c:pt idx="213">
                  <c:v>0</c:v>
                </c:pt>
                <c:pt idx="214">
                  <c:v>669</c:v>
                </c:pt>
                <c:pt idx="215">
                  <c:v>0</c:v>
                </c:pt>
                <c:pt idx="216">
                  <c:v>627</c:v>
                </c:pt>
                <c:pt idx="217">
                  <c:v>0</c:v>
                </c:pt>
                <c:pt idx="218">
                  <c:v>447</c:v>
                </c:pt>
                <c:pt idx="219">
                  <c:v>0</c:v>
                </c:pt>
                <c:pt idx="220">
                  <c:v>532</c:v>
                </c:pt>
                <c:pt idx="221">
                  <c:v>0</c:v>
                </c:pt>
                <c:pt idx="222">
                  <c:v>0</c:v>
                </c:pt>
                <c:pt idx="223">
                  <c:v>765</c:v>
                </c:pt>
                <c:pt idx="224">
                  <c:v>0</c:v>
                </c:pt>
                <c:pt idx="225">
                  <c:v>628</c:v>
                </c:pt>
                <c:pt idx="226">
                  <c:v>0</c:v>
                </c:pt>
                <c:pt idx="227">
                  <c:v>0</c:v>
                </c:pt>
                <c:pt idx="228">
                  <c:v>173</c:v>
                </c:pt>
                <c:pt idx="229">
                  <c:v>348</c:v>
                </c:pt>
                <c:pt idx="230">
                  <c:v>0</c:v>
                </c:pt>
                <c:pt idx="231">
                  <c:v>584</c:v>
                </c:pt>
                <c:pt idx="232">
                  <c:v>0</c:v>
                </c:pt>
                <c:pt idx="233">
                  <c:v>0</c:v>
                </c:pt>
                <c:pt idx="234">
                  <c:v>728</c:v>
                </c:pt>
                <c:pt idx="235">
                  <c:v>0</c:v>
                </c:pt>
                <c:pt idx="236">
                  <c:v>0</c:v>
                </c:pt>
                <c:pt idx="237">
                  <c:v>0</c:v>
                </c:pt>
                <c:pt idx="238">
                  <c:v>685</c:v>
                </c:pt>
                <c:pt idx="239">
                  <c:v>0</c:v>
                </c:pt>
                <c:pt idx="240">
                  <c:v>811</c:v>
                </c:pt>
                <c:pt idx="241">
                  <c:v>0</c:v>
                </c:pt>
                <c:pt idx="242">
                  <c:v>698</c:v>
                </c:pt>
                <c:pt idx="243">
                  <c:v>0</c:v>
                </c:pt>
                <c:pt idx="244">
                  <c:v>0</c:v>
                </c:pt>
                <c:pt idx="245">
                  <c:v>837</c:v>
                </c:pt>
                <c:pt idx="246">
                  <c:v>0</c:v>
                </c:pt>
                <c:pt idx="247">
                  <c:v>850</c:v>
                </c:pt>
                <c:pt idx="248">
                  <c:v>0</c:v>
                </c:pt>
                <c:pt idx="249">
                  <c:v>866</c:v>
                </c:pt>
              </c:numCache>
            </c:numRef>
          </c:val>
        </c:ser>
        <c:marker val="1"/>
        <c:axId val="75490432"/>
        <c:axId val="75492352"/>
      </c:lineChart>
      <c:catAx>
        <c:axId val="75490432"/>
        <c:scaling>
          <c:orientation val="minMax"/>
        </c:scaling>
        <c:axPos val="b"/>
        <c:numFmt formatCode="General" sourceLinked="1"/>
        <c:tickLblPos val="nextTo"/>
        <c:crossAx val="75492352"/>
        <c:crosses val="autoZero"/>
        <c:auto val="1"/>
        <c:lblAlgn val="ctr"/>
        <c:lblOffset val="100"/>
      </c:catAx>
      <c:valAx>
        <c:axId val="75492352"/>
        <c:scaling>
          <c:orientation val="minMax"/>
        </c:scaling>
        <c:axPos val="l"/>
        <c:majorGridlines/>
        <c:numFmt formatCode="General" sourceLinked="1"/>
        <c:tickLblPos val="nextTo"/>
        <c:crossAx val="75490432"/>
        <c:crosses val="autoZero"/>
        <c:crossBetween val="between"/>
      </c:valAx>
    </c:plotArea>
    <c:legend>
      <c:legendPos val="b"/>
      <c:txPr>
        <a:bodyPr/>
        <a:lstStyle/>
        <a:p>
          <a:pPr>
            <a:defRPr sz="1400">
              <a:latin typeface="Arial Black" pitchFamily="34" charset="0"/>
            </a:defRPr>
          </a:pPr>
          <a:endParaRPr lang="de-DE"/>
        </a:p>
      </c:txPr>
    </c:legend>
    <c:plotVisOnly val="1"/>
    <c:dispBlanksAs val="gap"/>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45890"/>
    <w:rsid w:val="00723DF4"/>
    <w:rsid w:val="00F45890"/>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27B79C74F94C459CBDB1BF9CA1D2A500">
    <w:name w:val="27B79C74F94C459CBDB1BF9CA1D2A500"/>
    <w:rsid w:val="00F45890"/>
  </w:style>
  <w:style w:type="paragraph" w:customStyle="1" w:styleId="8388AF9C90A1471CB67024384C493726">
    <w:name w:val="8388AF9C90A1471CB67024384C493726"/>
    <w:rsid w:val="00F45890"/>
  </w:style>
  <w:style w:type="paragraph" w:customStyle="1" w:styleId="D3552E482E2B4BF69B56D0923626AECF">
    <w:name w:val="D3552E482E2B4BF69B56D0923626AECF"/>
    <w:rsid w:val="00F45890"/>
  </w:style>
  <w:style w:type="paragraph" w:customStyle="1" w:styleId="9630C61E4679478F92812154C27EB913">
    <w:name w:val="9630C61E4679478F92812154C27EB913"/>
    <w:rsid w:val="00F45890"/>
  </w:style>
  <w:style w:type="paragraph" w:customStyle="1" w:styleId="75BBC732F5AA4C48A171A81D02470781">
    <w:name w:val="75BBC732F5AA4C48A171A81D02470781"/>
    <w:rsid w:val="00F45890"/>
  </w:style>
  <w:style w:type="paragraph" w:customStyle="1" w:styleId="E7D5AE5534E4469C9A2081CECDFBFC71">
    <w:name w:val="E7D5AE5534E4469C9A2081CECDFBFC71"/>
    <w:rsid w:val="00F4589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AC8ED-1008-4212-9D88-AC01144B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1176</Words>
  <Characters>7412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OLeary</dc:creator>
  <cp:keywords/>
  <dc:description/>
  <cp:lastModifiedBy>Joseph OLeary</cp:lastModifiedBy>
  <cp:revision>3</cp:revision>
  <dcterms:created xsi:type="dcterms:W3CDTF">2010-12-10T17:10:00Z</dcterms:created>
  <dcterms:modified xsi:type="dcterms:W3CDTF">2010-12-10T17:12:00Z</dcterms:modified>
</cp:coreProperties>
</file>